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lang w:val="en-US" w:eastAsia="zh-CN"/>
        </w:rPr>
        <w:t>学生选课与查课指南</w:t>
      </w:r>
    </w:p>
    <w:bookmarkEnd w:id="0"/>
    <w:p>
      <w:pPr>
        <w:pStyle w:val="4"/>
        <w:rPr>
          <w:rFonts w:hint="eastAsia" w:asciiTheme="minorEastAsia" w:hAnsiTheme="minorEastAsia" w:eastAsiaTheme="minorEastAsia" w:cstheme="minor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一</w:t>
      </w:r>
      <w:r>
        <w:rPr>
          <w:rFonts w:hint="eastAsia" w:asciiTheme="minorEastAsia" w:hAnsiTheme="minorEastAsia" w:eastAsiaTheme="minorEastAsia" w:cstheme="minorEastAsia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登陆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>1、</w:t>
      </w:r>
      <w:r>
        <w:rPr>
          <w:rFonts w:hint="eastAsia" w:asciiTheme="minorEastAsia" w:hAnsiTheme="minorEastAsia" w:eastAsiaTheme="minorEastAsia" w:cstheme="minorEastAsia"/>
          <w:color w:val="FF0000"/>
          <w:spacing w:val="12"/>
          <w:sz w:val="22"/>
          <w:szCs w:val="22"/>
          <w:lang w:val="en-US" w:eastAsia="zh-Hans"/>
        </w:rPr>
        <w:t>唯一选课平台</w:t>
      </w:r>
      <w:r>
        <w:rPr>
          <w:rFonts w:hint="eastAsia" w:asciiTheme="minorEastAsia" w:hAnsiTheme="minorEastAsia" w:eastAsiaTheme="minorEastAsia" w:cstheme="minorEastAsia"/>
          <w:color w:val="FF0000"/>
          <w:spacing w:val="12"/>
          <w:sz w:val="22"/>
          <w:szCs w:val="22"/>
        </w:rPr>
        <w:t xml:space="preserve">打开网址：  </w:t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instrText xml:space="preserve"> HYPERLINK "http://gmis2.hutb.edu.cn/" </w:instrText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t>http://gmis2.hutb.edu.cn/</w:t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>选择【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学生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用户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>】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入口</w:t>
      </w:r>
    </w:p>
    <w:p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注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eastAsia="zh-Hans"/>
        </w:rPr>
        <w:t>：</w:t>
      </w:r>
      <w:r>
        <w:rPr>
          <w:rStyle w:val="8"/>
          <w:rFonts w:hint="eastAsia" w:asciiTheme="minorEastAsia" w:hAnsiTheme="minorEastAsia" w:eastAsiaTheme="minorEastAsia" w:cstheme="minorEastAsia"/>
          <w:i w:val="0"/>
          <w:iCs w:val="0"/>
          <w:caps w:val="0"/>
          <w:color w:val="454545"/>
          <w:spacing w:val="0"/>
          <w:kern w:val="0"/>
          <w:sz w:val="22"/>
          <w:szCs w:val="22"/>
          <w:shd w:val="clear" w:fill="FFFFFF"/>
          <w:lang w:val="en-US" w:eastAsia="zh-CN" w:bidi="ar"/>
        </w:rPr>
        <w:t>切勿使用第三方软件进行选课、退课及其他相关操作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1610" cy="2530475"/>
            <wp:effectExtent l="0" t="0" r="2159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2"/>
          <w:lang w:val="en-US" w:eastAsia="zh-Hans"/>
        </w:rPr>
        <w:t>首次登陆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需选择进入“机构账号登陆”页面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输入学号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/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工号及初始密码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：xwfw@1993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进行登陆并完善手机号信息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备注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若提示账号密码不正确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请尝试使用手机验证码登陆方式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284470" cy="2715895"/>
            <wp:effectExtent l="0" t="0" r="2413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Hans" w:bidi="ar"/>
        </w:rPr>
        <w:t>2、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Hans" w:bidi="ar"/>
        </w:rPr>
        <w:t>完成首次登陆设置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Hans" w:bidi="ar"/>
        </w:rPr>
        <w:t>后续登陆可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CN" w:bidi="ar"/>
        </w:rPr>
        <w:t>根据下列图示信息选择合适的登录方式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CN" w:bidi="ar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291455" cy="2993390"/>
            <wp:effectExtent l="0" t="0" r="1714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备注：当使用手机号登陆，提示“该账号未注册时”，请使用工号及密码登录，并绑定 对应手机号。密码遗忘请联系超星工作人员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已绑定手机号密码遗忘可使用页面忘记密码找回功能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。</w:t>
      </w:r>
    </w:p>
    <w:p>
      <w:pPr>
        <w:rPr>
          <w:rFonts w:hint="eastAsia" w:asciiTheme="minorEastAsia" w:hAnsiTheme="minorEastAsia" w:eastAsiaTheme="minorEastAsia" w:cstheme="minor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84470" cy="2949575"/>
            <wp:effectExtent l="0" t="0" r="2413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EastAsia" w:hAnsiTheme="minorEastAsia" w:eastAsiaTheme="minorEastAsia" w:cstheme="minor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二</w:t>
      </w:r>
      <w:r>
        <w:rPr>
          <w:rFonts w:hint="eastAsia" w:asciiTheme="minorEastAsia" w:hAnsiTheme="minorEastAsia" w:eastAsiaTheme="minorEastAsia" w:cstheme="minorEastAsia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在线选课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功能说明：</w:t>
      </w:r>
      <w:r>
        <w:rPr>
          <w:rFonts w:hint="eastAsia" w:asciiTheme="minorEastAsia" w:hAnsiTheme="minorEastAsia" w:eastAsiaTheme="minorEastAsia" w:cstheme="minorEastAsia"/>
        </w:rPr>
        <w:t>学生可以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在线选课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操作说明：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sym w:font="Wingdings" w:char="F0D8"/>
      </w:r>
      <w:r>
        <w:rPr>
          <w:rFonts w:hint="eastAsia" w:asciiTheme="minorEastAsia" w:hAnsiTheme="minorEastAsia" w:eastAsiaTheme="minorEastAsia" w:cstheme="minorEastAsia"/>
        </w:rPr>
        <w:t>进入个人空间，点击【培养管理】</w:t>
      </w:r>
      <w:r>
        <w:rPr>
          <w:rFonts w:hint="eastAsia" w:asciiTheme="minorEastAsia" w:hAnsiTheme="minorEastAsia" w:eastAsiaTheme="minorEastAsia" w:cstheme="minorEastAsia"/>
        </w:rPr>
        <w:t>→【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学生选课</w:t>
      </w:r>
      <w:r>
        <w:rPr>
          <w:rFonts w:hint="eastAsia" w:asciiTheme="minorEastAsia" w:hAnsiTheme="minorEastAsia" w:eastAsiaTheme="minorEastAsia" w:cstheme="minorEastAsia"/>
        </w:rPr>
        <w:t>】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也可以顶部搜索应用【在线选课】</w:t>
      </w:r>
      <w:r>
        <w:rPr>
          <w:rFonts w:hint="eastAsia" w:asciiTheme="minorEastAsia" w:hAnsiTheme="minorEastAsia" w:eastAsiaTheme="minorEastAsia" w:cstheme="minorEastAsia"/>
        </w:rPr>
        <w:t>进入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下图所示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学生进入选课应用即可看到可用选课计划，在选课计划规定时间内，可以自由选课或退课，课程下方会实时显示该课程名额余量，当一门课程余量为0时就不可以再选择了。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3515" cy="2604135"/>
            <wp:effectExtent l="0" t="0" r="1968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040" cy="2073275"/>
            <wp:effectExtent l="0" t="0" r="1016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2880" cy="2328545"/>
            <wp:effectExtent l="0" t="0" r="2032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 xml:space="preserve">图 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STYLEREF 1 \s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1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lang w:eastAsia="zh-CN"/>
        </w:rPr>
        <w:t>-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SEQ 图 \* ARABIC \s 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26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学生选课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系统会判断是否选过同一个课程，给出提示【您已经选择过该编号的课程了】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71800"/>
            <wp:effectExtent l="0" t="0" r="16510" b="0"/>
            <wp:docPr id="12" name="图片 12" descr="c81f04f93879394a50b4a8d2d000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1f04f93879394a50b4a8d2d000e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系统会校验学生课表，时间地点冲突后会提示：如星期1第4节有课程安排：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267325" cy="2622550"/>
            <wp:effectExtent l="0" t="0" r="15875" b="19050"/>
            <wp:docPr id="20" name="图片 20" descr="fba31ccabdc1cdab049b56f112b6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a31ccabdc1cdab049b56f112b63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注</w:t>
      </w:r>
      <w:r>
        <w:rPr>
          <w:rFonts w:hint="default" w:asciiTheme="minorEastAsia" w:hAnsiTheme="minorEastAsia" w:eastAsiaTheme="minorEastAsia" w:cstheme="minorEastAsia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点击</w:t>
      </w:r>
      <w:r>
        <w:rPr>
          <w:rFonts w:hint="default" w:asciiTheme="minorEastAsia" w:hAnsiTheme="minorEastAsia" w:eastAsiaTheme="minorEastAsia" w:cstheme="minorEastAsia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确认完成选课</w:t>
      </w:r>
      <w:r>
        <w:rPr>
          <w:rFonts w:hint="default" w:asciiTheme="minorEastAsia" w:hAnsiTheme="minorEastAsia" w:eastAsiaTheme="minorEastAsia" w:cstheme="minorEastAsia"/>
          <w:lang w:eastAsia="zh-CN"/>
        </w:rPr>
        <w:t>】，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即确认不再进行调改课程</w:t>
      </w:r>
      <w:r>
        <w:rPr>
          <w:rFonts w:hint="default" w:asciiTheme="minorEastAsia" w:hAnsiTheme="minorEastAsia" w:eastAsiaTheme="minorEastAsia" w:cstheme="minorEastAsia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确认后</w:t>
      </w:r>
      <w:r>
        <w:rPr>
          <w:rFonts w:hint="default" w:asciiTheme="minorEastAsia" w:hAnsiTheme="minorEastAsia" w:eastAsiaTheme="minorEastAsia" w:cstheme="minorEastAsia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无法再进行选课操作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drawing>
          <wp:inline distT="0" distB="0" distL="114300" distR="114300">
            <wp:extent cx="5272405" cy="1645920"/>
            <wp:effectExtent l="0" t="0" r="1079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选课结束后，无法选课，选课列表显示【选课已结束】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040" cy="2592705"/>
            <wp:effectExtent l="0" t="0" r="10160" b="2349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960" cy="2663190"/>
            <wp:effectExtent l="0" t="0" r="15240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选课容量为0，则显示【已报满】，无法继续选课。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19045"/>
            <wp:effectExtent l="0" t="0" r="12065" b="2095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三</w:t>
      </w:r>
      <w:r>
        <w:rPr>
          <w:rFonts w:hint="eastAsia" w:asciiTheme="minorEastAsia" w:hAnsiTheme="minorEastAsia" w:eastAsiaTheme="minorEastAsia" w:cstheme="minorEastAsia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查看课表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功能说明：</w:t>
      </w:r>
      <w:r>
        <w:rPr>
          <w:rFonts w:hint="eastAsia" w:asciiTheme="minorEastAsia" w:hAnsiTheme="minorEastAsia" w:eastAsiaTheme="minorEastAsia" w:cstheme="minorEastAsia"/>
        </w:rPr>
        <w:t>学生可以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查看课表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操作说明：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sym w:font="Wingdings" w:char="F0D8"/>
      </w:r>
      <w:r>
        <w:rPr>
          <w:rFonts w:hint="eastAsia" w:asciiTheme="minorEastAsia" w:hAnsiTheme="minorEastAsia" w:eastAsiaTheme="minorEastAsia" w:cstheme="minorEastAsia"/>
        </w:rPr>
        <w:t>进入个人空间，点击【培养管理】</w:t>
      </w:r>
      <w:r>
        <w:rPr>
          <w:rFonts w:hint="eastAsia" w:asciiTheme="minorEastAsia" w:hAnsiTheme="minorEastAsia" w:eastAsiaTheme="minorEastAsia" w:cstheme="minorEastAsia"/>
        </w:rPr>
        <w:t>→【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我的课表】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也可以点击左侧菜单导航【我的课表】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3515" cy="2277745"/>
            <wp:effectExtent l="0" t="0" r="196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华文行楷">
    <w:panose1 w:val="02010800040101010101"/>
    <w:charset w:val="86"/>
    <w:family w:val="auto"/>
    <w:pitch w:val="default"/>
    <w:sig w:usb0="00000000" w:usb1="00000000" w:usb2="00000000" w:usb3="00000000" w:csb0="000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FCC9E"/>
    <w:multiLevelType w:val="singleLevel"/>
    <w:tmpl w:val="BDFFCC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D019D"/>
    <w:rsid w:val="5F7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pacing w:before="65" w:beforeLines="20" w:after="163" w:afterLines="50" w:line="240" w:lineRule="auto"/>
      <w:ind w:firstLine="0" w:firstLineChars="0"/>
      <w:jc w:val="center"/>
    </w:pPr>
    <w:rPr>
      <w:rFonts w:ascii="Times New Roman" w:hAnsi="Times New Roman" w:cs="Times New Roman"/>
      <w:sz w:val="21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Office_4.6.0.7435_F1E327BC-269C-435d-A152-05C5408002CA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2023-10-27T11:11:00Z</dcterms:created>
  <dc:creator>Yang.</dc:creator>
  <cp:lastModifiedBy>Yang.</cp:lastModifiedBy>
  <dcterms:modified xsi:type="dcterms:W3CDTF">2023-10-27T11:25:27Z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48B1382A5FA52C43602A3B65A4D18FAB</vt:lpwstr>
  </property>
</Properties>
</file>