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D55713">
      <w:pPr>
        <w:widowControl/>
        <w:spacing w:line="600" w:lineRule="exact"/>
        <w:ind w:firstLine="200"/>
        <w:jc w:val="center"/>
        <w:rPr>
          <w:rFonts w:hint="eastAsia" w:eastAsia="仿宋_GB2312"/>
          <w:bCs/>
          <w:color w:val="000000"/>
          <w:kern w:val="0"/>
          <w:sz w:val="28"/>
          <w:szCs w:val="28"/>
          <w:shd w:val="clear" w:color="auto" w:fill="FFFFFF"/>
          <w:lang w:val="en-US" w:eastAsia="zh-CN"/>
        </w:rPr>
      </w:pPr>
      <w:r>
        <w:rPr>
          <w:rFonts w:hint="eastAsia" w:eastAsia="仿宋_GB2312"/>
          <w:bCs/>
          <w:color w:val="000000"/>
          <w:kern w:val="0"/>
          <w:sz w:val="28"/>
          <w:szCs w:val="28"/>
          <w:shd w:val="clear" w:color="auto" w:fill="FFFFFF"/>
          <w:lang w:val="en-US" w:eastAsia="zh-CN"/>
        </w:rPr>
        <w:t>湖南工商大学研究生联合培养基地一览表</w:t>
      </w:r>
    </w:p>
    <w:p w14:paraId="6629732D">
      <w:pPr>
        <w:widowControl/>
        <w:spacing w:line="600" w:lineRule="exact"/>
        <w:ind w:firstLine="200"/>
        <w:jc w:val="center"/>
        <w:rPr>
          <w:rFonts w:hint="default" w:eastAsia="仿宋_GB2312"/>
          <w:bCs/>
          <w:color w:val="000000"/>
          <w:kern w:val="0"/>
          <w:sz w:val="28"/>
          <w:szCs w:val="28"/>
          <w:shd w:val="clear" w:color="auto" w:fill="FFFFFF"/>
          <w:lang w:val="en-US" w:eastAsia="zh-CN"/>
        </w:rPr>
      </w:pPr>
      <w:bookmarkStart w:id="0" w:name="_GoBack"/>
      <w:bookmarkEnd w:id="0"/>
    </w:p>
    <w:tbl>
      <w:tblPr>
        <w:tblStyle w:val="2"/>
        <w:tblW w:w="1316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27"/>
        <w:gridCol w:w="5922"/>
        <w:gridCol w:w="3360"/>
        <w:gridCol w:w="3360"/>
      </w:tblGrid>
      <w:tr w14:paraId="18F90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6" w:hRule="exact"/>
          <w:jc w:val="center"/>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57579">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序号</w:t>
            </w:r>
          </w:p>
        </w:tc>
        <w:tc>
          <w:tcPr>
            <w:tcW w:w="5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1317A">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基地名称</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883CE">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合作单位</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DBEEF">
            <w:pPr>
              <w:keepNext w:val="0"/>
              <w:keepLines w:val="0"/>
              <w:widowControl/>
              <w:suppressLineNumbers w:val="0"/>
              <w:jc w:val="center"/>
              <w:textAlignment w:val="center"/>
              <w:rPr>
                <w:rFonts w:hint="default"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所在学院</w:t>
            </w:r>
          </w:p>
        </w:tc>
      </w:tr>
      <w:tr w14:paraId="5782C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6" w:hRule="exact"/>
          <w:jc w:val="center"/>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AA90E">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1</w:t>
            </w:r>
          </w:p>
        </w:tc>
        <w:tc>
          <w:tcPr>
            <w:tcW w:w="5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83DCC">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湖南工商大学-天职国际会计事务所MPAcc会计硕士研究生培养创新基地</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D3BE6">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天职国际会计事务所</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40CAB">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会计学院</w:t>
            </w:r>
          </w:p>
        </w:tc>
      </w:tr>
      <w:tr w14:paraId="7B318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6" w:hRule="exact"/>
          <w:jc w:val="center"/>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903C9">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2</w:t>
            </w:r>
          </w:p>
        </w:tc>
        <w:tc>
          <w:tcPr>
            <w:tcW w:w="5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AC6E6">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湖南工商大学法律硕士研究生培养创新基地</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77A11">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湖南通程律师事务所</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B7EEE">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法学院</w:t>
            </w:r>
          </w:p>
        </w:tc>
      </w:tr>
      <w:tr w14:paraId="32E57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6" w:hRule="exact"/>
          <w:jc w:val="center"/>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16BC9">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3</w:t>
            </w:r>
          </w:p>
        </w:tc>
        <w:tc>
          <w:tcPr>
            <w:tcW w:w="5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E1B72">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湖南工商大学MPAcc会计硕士研究生培养创新基地</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731CE">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长城信息产业股份有限公司</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01802">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会计学院</w:t>
            </w:r>
          </w:p>
        </w:tc>
      </w:tr>
      <w:tr w14:paraId="68137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exact"/>
          <w:jc w:val="center"/>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DE123">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4</w:t>
            </w:r>
          </w:p>
        </w:tc>
        <w:tc>
          <w:tcPr>
            <w:tcW w:w="5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40B76">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湖南建工集团实习基地</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7BC46">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湖南建工集团</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665E4">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法学院</w:t>
            </w:r>
          </w:p>
        </w:tc>
      </w:tr>
      <w:tr w14:paraId="67556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exact"/>
          <w:jc w:val="center"/>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84605">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5</w:t>
            </w:r>
          </w:p>
        </w:tc>
        <w:tc>
          <w:tcPr>
            <w:tcW w:w="5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186C8">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大数据智能分析技术研究生培养创新实践基地</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BA6A7">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力合科技（湖南）股份有限公司</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A1090">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前沿交叉学院</w:t>
            </w:r>
          </w:p>
        </w:tc>
      </w:tr>
      <w:tr w14:paraId="67909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6" w:hRule="exact"/>
          <w:jc w:val="center"/>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7110F">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6</w:t>
            </w:r>
          </w:p>
        </w:tc>
        <w:tc>
          <w:tcPr>
            <w:tcW w:w="5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0040D">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湖南工商大学-长沙景嘉微电子股份有限公司工程硕士（计算机技术）研究生培养创新实践基地</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E9AFF">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长沙景嘉微电子股份有限公司</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8FAE8">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计算机学院</w:t>
            </w:r>
          </w:p>
        </w:tc>
      </w:tr>
      <w:tr w14:paraId="4A61B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6" w:hRule="exact"/>
          <w:jc w:val="center"/>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829E1">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7</w:t>
            </w:r>
          </w:p>
        </w:tc>
        <w:tc>
          <w:tcPr>
            <w:tcW w:w="5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3EE27">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湖南工商大学金融专硕研究生培养创新实践基地</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FF6EB">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湖南股权交易所有限公司</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3891C">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财政金融学院</w:t>
            </w:r>
          </w:p>
        </w:tc>
      </w:tr>
      <w:tr w14:paraId="35E03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6" w:hRule="exact"/>
          <w:jc w:val="center"/>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F0845">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8</w:t>
            </w:r>
          </w:p>
        </w:tc>
        <w:tc>
          <w:tcPr>
            <w:tcW w:w="5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EFE2D">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传媒与文化创意研究生培养创新实践基地</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CDCD2">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长沙晚报报业集团</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DCE9D">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数字媒体工程与人文学院</w:t>
            </w:r>
          </w:p>
        </w:tc>
      </w:tr>
      <w:tr w14:paraId="188D2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6" w:hRule="exact"/>
          <w:jc w:val="center"/>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8AEA1">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9</w:t>
            </w:r>
          </w:p>
        </w:tc>
        <w:tc>
          <w:tcPr>
            <w:tcW w:w="5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81DFB">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数据挖掘与智能计算研究生培养创新实践基地</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04F12">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厦门钛尚人工智能科技有限公司</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E9CF5">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数学与统计学院</w:t>
            </w:r>
          </w:p>
        </w:tc>
      </w:tr>
      <w:tr w14:paraId="493A6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6" w:hRule="exact"/>
          <w:jc w:val="center"/>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6A9D7">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10</w:t>
            </w:r>
          </w:p>
        </w:tc>
        <w:tc>
          <w:tcPr>
            <w:tcW w:w="5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D48F0">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湖南工商大学-力合科技（湖南）股份有限公司、湖南省环境保护科学研究院数据智能与智慧资源环境管理研究生联合培养</w:t>
            </w:r>
          </w:p>
          <w:p w14:paraId="7F177162">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基地</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195FA">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力合科技（湖南）股份有限公司 湖南省环境保护科学研究院</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F116E">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前沿交叉学院</w:t>
            </w:r>
          </w:p>
        </w:tc>
      </w:tr>
      <w:tr w14:paraId="083C1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exact"/>
          <w:jc w:val="center"/>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3562F">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11</w:t>
            </w:r>
          </w:p>
        </w:tc>
        <w:tc>
          <w:tcPr>
            <w:tcW w:w="5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1E4DE">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湖南工商大学-智慧眼科技股份有限公司生物信息处理研究生联合培养基地</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6B0DB">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智慧眼科技股份有限公司</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88FA0">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智能工程与智能制造学院</w:t>
            </w:r>
          </w:p>
        </w:tc>
      </w:tr>
      <w:tr w14:paraId="358F9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6" w:hRule="exact"/>
          <w:jc w:val="center"/>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C373B">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12</w:t>
            </w:r>
          </w:p>
        </w:tc>
        <w:tc>
          <w:tcPr>
            <w:tcW w:w="5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07044">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湖南工商大学-北京德和衡（长沙）律师事务所研究生联合培养基地</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EA236">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北京德和衡（长沙）律师事务所</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9EE28">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法学院</w:t>
            </w:r>
          </w:p>
        </w:tc>
      </w:tr>
      <w:tr w14:paraId="79D8B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6" w:hRule="exact"/>
          <w:jc w:val="center"/>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17A89">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13</w:t>
            </w:r>
          </w:p>
        </w:tc>
        <w:tc>
          <w:tcPr>
            <w:tcW w:w="5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037D0">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湖南工商大学-湖南省跨境电子商务协会数字贸易与国际商务产教融合研究生联合培养基地</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CC65E">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湖南省跨境电子商务协会</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F1620">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经济与贸易学院</w:t>
            </w:r>
          </w:p>
        </w:tc>
      </w:tr>
      <w:tr w14:paraId="6F7A8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6" w:hRule="exact"/>
          <w:jc w:val="center"/>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1C691">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14</w:t>
            </w:r>
          </w:p>
        </w:tc>
        <w:tc>
          <w:tcPr>
            <w:tcW w:w="5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0C1A7">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湖南工商大学-天健会计师事务所（特殊普通合伙）湖南分所会计与审计专硕产教融合研究生联合培养基地</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64DE4">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天健会计师事务所（特殊普通合伙）湖南分所</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B1FCE">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会计学院</w:t>
            </w:r>
          </w:p>
        </w:tc>
      </w:tr>
      <w:tr w14:paraId="0E51D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6" w:hRule="exact"/>
          <w:jc w:val="center"/>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D0DA6">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15</w:t>
            </w:r>
          </w:p>
        </w:tc>
        <w:tc>
          <w:tcPr>
            <w:tcW w:w="5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0C368">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湖南工商大学-中国电子科技集团公司第四十八研究所软件工程硕士科教融合研究生联合培养基地</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BA905">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中国电子科技集团公司第四十八研究所</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52B73">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计算机学院</w:t>
            </w:r>
          </w:p>
        </w:tc>
      </w:tr>
      <w:tr w14:paraId="34C2F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6" w:hRule="exact"/>
          <w:jc w:val="center"/>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373E0">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16</w:t>
            </w:r>
          </w:p>
        </w:tc>
        <w:tc>
          <w:tcPr>
            <w:tcW w:w="5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3734F">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湖南工商大学-长沙景嘉微电子股份有限公司集成电路研究生拔尖创新人才产教融合联合培养基地</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2A0E5">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长沙景嘉微电子股份有限公司</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C5408">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微电子与物理学院</w:t>
            </w:r>
          </w:p>
        </w:tc>
      </w:tr>
      <w:tr w14:paraId="03727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6" w:hRule="exact"/>
          <w:jc w:val="center"/>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24795">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17</w:t>
            </w:r>
          </w:p>
        </w:tc>
        <w:tc>
          <w:tcPr>
            <w:tcW w:w="5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CA5C8">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湖南工商大学-长沙市商务局数字经贸研究生拔尖创新人才科教融汇联合培养基地</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4EF60">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长沙市商务局</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85BC5">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经济与贸易学院</w:t>
            </w:r>
          </w:p>
        </w:tc>
      </w:tr>
      <w:tr w14:paraId="27423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6" w:hRule="exact"/>
          <w:jc w:val="center"/>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51225">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18</w:t>
            </w:r>
          </w:p>
        </w:tc>
        <w:tc>
          <w:tcPr>
            <w:tcW w:w="5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64310">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湖南工商大学-湖南省文联（评协、创研中心）文艺数智化创研和传播研究生拔尖创新人才联合培养基地</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78698">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湖南省文联（评协、创研中心）</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15C65">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数字媒体工程与人文学院</w:t>
            </w:r>
          </w:p>
        </w:tc>
      </w:tr>
      <w:tr w14:paraId="53558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6" w:hRule="exact"/>
          <w:jc w:val="center"/>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9E028">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19</w:t>
            </w:r>
          </w:p>
        </w:tc>
        <w:tc>
          <w:tcPr>
            <w:tcW w:w="5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5F246">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湖南工商大学-湖南中南智能装备有限公司工业智能产教融合研究生拔尖创新人才联合培养基地</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B0F3C">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湖南中南智能装备有限公司</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2F8F1">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前沿交叉学院</w:t>
            </w:r>
          </w:p>
        </w:tc>
      </w:tr>
      <w:tr w14:paraId="70B49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6" w:hRule="exact"/>
          <w:jc w:val="center"/>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26B40">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20</w:t>
            </w:r>
          </w:p>
        </w:tc>
        <w:tc>
          <w:tcPr>
            <w:tcW w:w="5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42146">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湖南工商大学-湖南小电汽车服务有限公司智能驾驶感知与控制研究生联合培养创新实践基地</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18CC1">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湖南小电汽车服务有限公司</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6C72A">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智能工程与智能制造学院</w:t>
            </w:r>
          </w:p>
        </w:tc>
      </w:tr>
      <w:tr w14:paraId="18DD5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6" w:hRule="exact"/>
          <w:jc w:val="center"/>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FC23C">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21</w:t>
            </w:r>
          </w:p>
        </w:tc>
        <w:tc>
          <w:tcPr>
            <w:tcW w:w="5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214E1">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湖南工商大学-中国电子科技集团公司第四十八研究所共建电子信息工程硕士(网络与信息安全)联合培养创新实践基地</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8208E">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中国电子科技集团公司第四十八研究所</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E0D2E">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计算机学院</w:t>
            </w:r>
          </w:p>
        </w:tc>
      </w:tr>
      <w:tr w14:paraId="6339F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6" w:hRule="exact"/>
          <w:jc w:val="center"/>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838A2">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22</w:t>
            </w:r>
          </w:p>
        </w:tc>
        <w:tc>
          <w:tcPr>
            <w:tcW w:w="5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7A39F">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湖南工商大学-湖南省文艺创研和传播人才科教融合培养基地</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C3EFB">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湖南省文联文艺创作与研究中心</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60018">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文学与新闻传播学院</w:t>
            </w:r>
          </w:p>
        </w:tc>
      </w:tr>
      <w:tr w14:paraId="6CFDC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6" w:hRule="exact"/>
          <w:jc w:val="center"/>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607FC">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23</w:t>
            </w:r>
          </w:p>
        </w:tc>
        <w:tc>
          <w:tcPr>
            <w:tcW w:w="5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EB726">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湖南工商大学--中通服创发科技有限责任公司共建硕士（计算机技术）联合培养基地</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B7908">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中通服创发科技有限责任公司</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693EF">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计算机学院</w:t>
            </w:r>
          </w:p>
        </w:tc>
      </w:tr>
      <w:tr w14:paraId="75E80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exact"/>
          <w:jc w:val="center"/>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1768D">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24</w:t>
            </w:r>
          </w:p>
        </w:tc>
        <w:tc>
          <w:tcPr>
            <w:tcW w:w="5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48936">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Style w:val="4"/>
                <w:rFonts w:hint="eastAsia" w:ascii="仿宋" w:hAnsi="仿宋" w:eastAsia="仿宋" w:cs="仿宋"/>
                <w:b w:val="0"/>
                <w:bCs w:val="0"/>
                <w:sz w:val="21"/>
                <w:szCs w:val="21"/>
                <w:lang w:val="en-US" w:eastAsia="zh-CN" w:bidi="ar"/>
              </w:rPr>
              <w:t>湖南工商大学</w:t>
            </w:r>
            <w:r>
              <w:rPr>
                <w:rStyle w:val="5"/>
                <w:rFonts w:hint="eastAsia" w:ascii="仿宋" w:hAnsi="仿宋" w:eastAsia="仿宋" w:cs="仿宋"/>
                <w:b w:val="0"/>
                <w:bCs w:val="0"/>
                <w:sz w:val="21"/>
                <w:szCs w:val="21"/>
                <w:lang w:val="en-US" w:eastAsia="zh-CN" w:bidi="ar"/>
              </w:rPr>
              <w:t>-</w:t>
            </w:r>
            <w:r>
              <w:rPr>
                <w:rStyle w:val="4"/>
                <w:rFonts w:hint="eastAsia" w:ascii="仿宋" w:hAnsi="仿宋" w:eastAsia="仿宋" w:cs="仿宋"/>
                <w:b w:val="0"/>
                <w:bCs w:val="0"/>
                <w:sz w:val="21"/>
                <w:szCs w:val="21"/>
                <w:lang w:val="en-US" w:eastAsia="zh-CN" w:bidi="ar"/>
              </w:rPr>
              <w:t>湖南达美程智能科技股份有限公司研究生联合培养创新实践基地</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FC348">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南达美程智能科技股份有限公司</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50BC9">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工商管理学院</w:t>
            </w:r>
          </w:p>
        </w:tc>
      </w:tr>
      <w:tr w14:paraId="42DFE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6" w:hRule="exact"/>
          <w:jc w:val="center"/>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6AD6B">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25</w:t>
            </w:r>
          </w:p>
        </w:tc>
        <w:tc>
          <w:tcPr>
            <w:tcW w:w="5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38871">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湖南工商大学-湖南旅游协会数字旅游与规划研究生拔尖创新人才联合培养基地</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F4994">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湖南旅游协会</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50647">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公共管理与人文地理学院</w:t>
            </w:r>
          </w:p>
        </w:tc>
      </w:tr>
    </w:tbl>
    <w:p w14:paraId="1BF58B5D"/>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F341FE"/>
    <w:rsid w:val="51D5151C"/>
    <w:rsid w:val="53F341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font11"/>
    <w:basedOn w:val="3"/>
    <w:qFormat/>
    <w:uiPriority w:val="0"/>
    <w:rPr>
      <w:rFonts w:hint="eastAsia" w:ascii="仿宋" w:hAnsi="仿宋" w:eastAsia="仿宋" w:cs="仿宋"/>
      <w:color w:val="000000"/>
      <w:sz w:val="24"/>
      <w:szCs w:val="24"/>
      <w:u w:val="none"/>
    </w:rPr>
  </w:style>
  <w:style w:type="character" w:customStyle="1" w:styleId="5">
    <w:name w:val="font21"/>
    <w:basedOn w:val="3"/>
    <w:qFormat/>
    <w:uiPriority w:val="0"/>
    <w:rPr>
      <w:rFonts w:hint="eastAsia" w:ascii="仿宋" w:hAnsi="仿宋" w:eastAsia="仿宋" w:cs="仿宋"/>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1213</Words>
  <Characters>1238</Characters>
  <Lines>0</Lines>
  <Paragraphs>0</Paragraphs>
  <TotalTime>1</TotalTime>
  <ScaleCrop>false</ScaleCrop>
  <LinksUpToDate>false</LinksUpToDate>
  <CharactersWithSpaces>1239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2025-07-08T08:55:00Z</dcterms:created>
  <dc:creator>周怡年</dc:creator>
  <cp:lastModifiedBy>周怡年</cp:lastModifiedBy>
  <dcterms:modified xsi:type="dcterms:W3CDTF">2025-07-08T09:16:28Z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42B3AA5C79DB4178966304AD968E0EB4_11</vt:lpwstr>
  </property>
  <property fmtid="{D5CDD505-2E9C-101B-9397-08002B2CF9AE}" pid="4" name="KSOTemplateDocerSaveRecord">
    <vt:lpwstr>eyJoZGlkIjoiYWIxNzQ4NDIyMjJhZTNiYTE4MDQ0MTJjOTFmZjA2ZjAiLCJ1c2VySWQiOiIxNjg2ODA2NTExIn0=</vt:lpwstr>
  </property>
</Properties>
</file>