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26BC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5DFEF73A">
      <w:pPr>
        <w:jc w:val="right"/>
        <w:rPr>
          <w:rFonts w:hint="eastAsia" w:ascii="宋体" w:hAnsi="宋体" w:eastAsia="宋体" w:cs="宋体"/>
          <w:b/>
          <w:sz w:val="30"/>
          <w:szCs w:val="24"/>
        </w:rPr>
      </w:pPr>
      <w:r>
        <w:rPr>
          <w:rFonts w:hint="eastAsia" w:ascii="宋体" w:hAnsi="宋体" w:eastAsia="宋体" w:cs="宋体"/>
          <w:b/>
          <w:sz w:val="30"/>
          <w:szCs w:val="24"/>
        </w:rPr>
        <w:t>□ 科教融汇培养基地</w:t>
      </w:r>
    </w:p>
    <w:p w14:paraId="7FD81E59">
      <w:pPr>
        <w:jc w:val="right"/>
        <w:rPr>
          <w:rFonts w:hint="eastAsia" w:ascii="宋体" w:hAnsi="宋体" w:eastAsia="宋体" w:cs="宋体"/>
          <w:b/>
          <w:sz w:val="30"/>
          <w:szCs w:val="24"/>
        </w:rPr>
      </w:pPr>
      <w:r>
        <w:rPr>
          <w:rFonts w:hint="eastAsia" w:ascii="宋体" w:hAnsi="宋体" w:eastAsia="宋体" w:cs="宋体"/>
          <w:b/>
          <w:sz w:val="30"/>
          <w:szCs w:val="24"/>
        </w:rPr>
        <w:t>□ 产教融合培养基地</w:t>
      </w:r>
    </w:p>
    <w:p w14:paraId="1E442BC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2A4010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7658967">
      <w:pPr>
        <w:snapToGrid w:val="0"/>
        <w:jc w:val="center"/>
        <w:rPr>
          <w:rFonts w:ascii="Times New Roman" w:hAnsi="Times New Roman" w:eastAsia="方正小标宋简体" w:cs="Times New Roman"/>
          <w:sz w:val="28"/>
          <w:szCs w:val="24"/>
        </w:rPr>
      </w:pPr>
      <w:r>
        <w:rPr>
          <w:rFonts w:ascii="Times New Roman" w:hAnsi="Times New Roman" w:eastAsia="方正小标宋简体" w:cs="Times New Roman"/>
          <w:sz w:val="44"/>
          <w:szCs w:val="24"/>
        </w:rPr>
        <w:t>湖南省研究生拔尖创新人才联合培养基地</w:t>
      </w:r>
    </w:p>
    <w:p w14:paraId="0390828A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24"/>
        </w:rPr>
      </w:pPr>
      <w:r>
        <w:rPr>
          <w:rFonts w:ascii="Times New Roman" w:hAnsi="Times New Roman" w:eastAsia="方正小标宋简体" w:cs="Times New Roman"/>
          <w:sz w:val="44"/>
          <w:szCs w:val="24"/>
        </w:rPr>
        <w:t>立项建设申报表</w:t>
      </w:r>
    </w:p>
    <w:p w14:paraId="027CC451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24"/>
        </w:rPr>
      </w:pPr>
    </w:p>
    <w:p w14:paraId="75205AA5">
      <w:pPr>
        <w:rPr>
          <w:rFonts w:ascii="Times New Roman" w:hAnsi="Times New Roman" w:eastAsia="宋体" w:cs="Times New Roman"/>
          <w:sz w:val="28"/>
          <w:szCs w:val="24"/>
        </w:rPr>
      </w:pPr>
    </w:p>
    <w:p w14:paraId="6B7F197B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基地名称：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         </w:t>
      </w:r>
    </w:p>
    <w:p w14:paraId="283C1858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申报单位代码：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     </w:t>
      </w:r>
    </w:p>
    <w:p w14:paraId="51DBF0A2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申报单位：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         </w:t>
      </w:r>
    </w:p>
    <w:p w14:paraId="71CD4836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依托学科（1）代码：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</w:t>
      </w:r>
    </w:p>
    <w:p w14:paraId="32EDFDEF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 xml:space="preserve">             名称：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</w:t>
      </w:r>
    </w:p>
    <w:p w14:paraId="63119303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依托学科（2）代码：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</w:t>
      </w:r>
    </w:p>
    <w:p w14:paraId="41C52210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 xml:space="preserve">             名称：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</w:t>
      </w:r>
    </w:p>
    <w:p w14:paraId="7BBE0701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依托学科（3）代码：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</w:t>
      </w:r>
    </w:p>
    <w:p w14:paraId="126F80C9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 xml:space="preserve">             名称：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</w:t>
      </w:r>
    </w:p>
    <w:p w14:paraId="38603A52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基地负责人：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         </w:t>
      </w:r>
    </w:p>
    <w:p w14:paraId="571C2019">
      <w:pP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合作单位：</w:t>
      </w:r>
      <w:r>
        <w:rPr>
          <w:rFonts w:ascii="Times New Roman" w:hAnsi="Times New Roman" w:eastAsia="宋体" w:cs="Times New Roman"/>
          <w:b/>
          <w:sz w:val="30"/>
          <w:szCs w:val="24"/>
          <w:u w:val="single" w:color="000000"/>
        </w:rPr>
        <w:t xml:space="preserve">                                               </w:t>
      </w:r>
    </w:p>
    <w:p w14:paraId="4814B5C5">
      <w:pPr>
        <w:snapToGrid w:val="0"/>
        <w:jc w:val="center"/>
        <w:rPr>
          <w:rFonts w:ascii="Times New Roman" w:hAnsi="Times New Roman" w:eastAsia="仿宋_GB2312" w:cs="Times New Roman"/>
          <w:sz w:val="30"/>
          <w:szCs w:val="24"/>
        </w:rPr>
      </w:pPr>
    </w:p>
    <w:p w14:paraId="715EDD79">
      <w:pPr>
        <w:snapToGrid w:val="0"/>
        <w:jc w:val="center"/>
        <w:rPr>
          <w:rFonts w:ascii="Times New Roman" w:hAnsi="Times New Roman" w:eastAsia="仿宋_GB2312" w:cs="Times New Roman"/>
          <w:sz w:val="30"/>
        </w:rPr>
      </w:pPr>
    </w:p>
    <w:p w14:paraId="04CC205A">
      <w:pPr>
        <w:snapToGrid w:val="0"/>
        <w:jc w:val="center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湖南省教育厅制</w:t>
      </w:r>
    </w:p>
    <w:p w14:paraId="40E95ABD">
      <w:pPr>
        <w:snapToGrid w:val="0"/>
        <w:jc w:val="center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202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</w:rPr>
        <w:t>年</w:t>
      </w:r>
    </w:p>
    <w:p w14:paraId="41E0638C">
      <w:pPr>
        <w:snapToGrid w:val="0"/>
        <w:jc w:val="center"/>
        <w:rPr>
          <w:rFonts w:hint="eastAsia" w:ascii="宋体" w:hAnsi="宋体" w:eastAsia="宋体" w:cs="宋体"/>
          <w:b/>
          <w:bCs/>
          <w:sz w:val="30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417" w:left="1418" w:header="851" w:footer="992" w:gutter="0"/>
          <w:pgNumType w:fmt="decimal"/>
          <w:cols w:space="720" w:num="1"/>
          <w:titlePg/>
          <w:rtlGutter w:val="0"/>
          <w:docGrid w:type="linesAndChars" w:linePitch="596" w:charSpace="0"/>
        </w:sectPr>
      </w:pPr>
    </w:p>
    <w:p w14:paraId="78C510B9">
      <w:pPr>
        <w:jc w:val="center"/>
        <w:rPr>
          <w:rFonts w:ascii="Times New Roman" w:hAnsi="Times New Roman" w:eastAsia="方正小标宋简体" w:cs="Times New Roman"/>
          <w:sz w:val="44"/>
          <w:szCs w:val="24"/>
        </w:rPr>
      </w:pPr>
      <w:r>
        <w:rPr>
          <w:rFonts w:ascii="Times New Roman" w:hAnsi="Times New Roman" w:eastAsia="方正小标宋简体" w:cs="Times New Roman"/>
          <w:sz w:val="44"/>
          <w:szCs w:val="24"/>
        </w:rPr>
        <w:t>填 表 说 明</w:t>
      </w:r>
    </w:p>
    <w:p w14:paraId="43D6E1EC">
      <w:pPr>
        <w:rPr>
          <w:rFonts w:ascii="Times New Roman" w:hAnsi="Times New Roman" w:eastAsia="宋体" w:cs="Times New Roman"/>
          <w:sz w:val="24"/>
          <w:szCs w:val="24"/>
        </w:rPr>
      </w:pPr>
    </w:p>
    <w:p w14:paraId="15765EAC">
      <w:pPr>
        <w:snapToGrid w:val="0"/>
        <w:spacing w:line="560" w:lineRule="exact"/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ascii="Times New Roman" w:hAnsi="Times New Roman" w:eastAsia="楷体_GB2312" w:cs="Times New Roman"/>
          <w:sz w:val="28"/>
          <w:szCs w:val="24"/>
        </w:rPr>
        <w:t>一、封面中单位代码按照教育部和国务院学位委员会1995年12月21日发布的《高等学校和科研机构研究生管理基本信息集》（清华大学出版社出版）中博士、硕士学位授予单位代码填写。</w:t>
      </w:r>
    </w:p>
    <w:p w14:paraId="07666293">
      <w:pPr>
        <w:snapToGrid w:val="0"/>
        <w:spacing w:line="560" w:lineRule="exact"/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ascii="Times New Roman" w:hAnsi="Times New Roman" w:eastAsia="楷体_GB2312" w:cs="Times New Roman"/>
          <w:sz w:val="28"/>
          <w:szCs w:val="24"/>
        </w:rPr>
        <w:t>二、依托学科名称及代码按照国务院学位委员会、教育部20</w:t>
      </w:r>
      <w:r>
        <w:rPr>
          <w:rFonts w:hint="eastAsia" w:ascii="Times New Roman" w:hAnsi="Times New Roman" w:eastAsia="楷体_GB2312" w:cs="Times New Roman"/>
          <w:sz w:val="28"/>
          <w:szCs w:val="24"/>
        </w:rPr>
        <w:t>22</w:t>
      </w:r>
      <w:r>
        <w:rPr>
          <w:rFonts w:ascii="Times New Roman" w:hAnsi="Times New Roman" w:eastAsia="楷体_GB2312" w:cs="Times New Roman"/>
          <w:sz w:val="28"/>
          <w:szCs w:val="24"/>
        </w:rPr>
        <w:t>年颁布的《</w:t>
      </w:r>
      <w:r>
        <w:rPr>
          <w:rFonts w:hint="eastAsia" w:ascii="Times New Roman" w:hAnsi="Times New Roman" w:eastAsia="楷体_GB2312" w:cs="Times New Roman"/>
          <w:sz w:val="28"/>
          <w:szCs w:val="24"/>
        </w:rPr>
        <w:t>研究生教育学科专业目录</w:t>
      </w:r>
      <w:r>
        <w:rPr>
          <w:rFonts w:ascii="Times New Roman" w:hAnsi="Times New Roman" w:eastAsia="楷体_GB2312" w:cs="Times New Roman"/>
          <w:sz w:val="28"/>
          <w:szCs w:val="24"/>
        </w:rPr>
        <w:t>》填写。</w:t>
      </w:r>
    </w:p>
    <w:p w14:paraId="3B34E467">
      <w:pPr>
        <w:snapToGrid w:val="0"/>
        <w:spacing w:line="560" w:lineRule="exact"/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ascii="Times New Roman" w:hAnsi="Times New Roman" w:eastAsia="楷体_GB2312" w:cs="Times New Roman"/>
          <w:sz w:val="28"/>
          <w:szCs w:val="24"/>
        </w:rPr>
        <w:t>三、基地负责人限填2人，其中牵头单位负责人须为依托学科的主要负责人，对基地的建设和运行担负主要管理职责。</w:t>
      </w:r>
    </w:p>
    <w:p w14:paraId="68F6E126">
      <w:pPr>
        <w:snapToGrid w:val="0"/>
        <w:spacing w:line="560" w:lineRule="exact"/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ascii="Times New Roman" w:hAnsi="Times New Roman" w:eastAsia="楷体_GB2312" w:cs="Times New Roman"/>
          <w:sz w:val="28"/>
          <w:szCs w:val="24"/>
        </w:rPr>
        <w:t>四、《湖南省研究生联合培养基地立项建设申请报表》的统计数据要准确无误、有据可查。各项经费应是学校实际获得并记入财务账目的经费。</w:t>
      </w:r>
    </w:p>
    <w:p w14:paraId="2A85EE06">
      <w:pPr>
        <w:snapToGrid w:val="0"/>
        <w:spacing w:line="560" w:lineRule="exact"/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ascii="Times New Roman" w:hAnsi="Times New Roman" w:eastAsia="楷体_GB2312" w:cs="Times New Roman"/>
          <w:sz w:val="28"/>
          <w:szCs w:val="24"/>
        </w:rPr>
        <w:t>五、本表填写内容必须属实，不得随意增加内容和页码。文字原则上使用小四或五号宋体。复制（复印）时，必须保持原格式不变，纸张限用A4，装订要整齐。本表封面纸上，不得另加其它封面。</w:t>
      </w:r>
    </w:p>
    <w:p w14:paraId="3D31FCAF">
      <w:pPr>
        <w:snapToGrid w:val="0"/>
        <w:spacing w:line="560" w:lineRule="exact"/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ascii="Times New Roman" w:hAnsi="Times New Roman" w:eastAsia="楷体_GB2312" w:cs="Times New Roman"/>
          <w:sz w:val="28"/>
          <w:szCs w:val="24"/>
        </w:rPr>
        <w:t>六、本表所述“近两年”指申报年份之前的两个年份，其他各项与时间相关的内容均填写至申报截止日期。</w:t>
      </w:r>
    </w:p>
    <w:p w14:paraId="1E51AC10">
      <w:pPr>
        <w:ind w:firstLine="560" w:firstLineChars="200"/>
        <w:rPr>
          <w:rFonts w:ascii="Times New Roman" w:hAnsi="Times New Roman" w:eastAsia="楷体_GB2312" w:cs="Times New Roman"/>
          <w:sz w:val="28"/>
          <w:szCs w:val="24"/>
        </w:rPr>
      </w:pPr>
    </w:p>
    <w:p w14:paraId="1BB953A9">
      <w:pPr>
        <w:rPr>
          <w:rFonts w:ascii="Times New Roman" w:hAnsi="Times New Roman" w:eastAsia="楷体_GB2312" w:cs="Times New Roman"/>
          <w:sz w:val="28"/>
          <w:szCs w:val="24"/>
        </w:rPr>
      </w:pPr>
    </w:p>
    <w:p w14:paraId="70FE516E">
      <w:pPr>
        <w:rPr>
          <w:rFonts w:ascii="Times New Roman" w:hAnsi="Times New Roman" w:eastAsia="楷体_GB2312" w:cs="Times New Roman"/>
          <w:sz w:val="28"/>
          <w:szCs w:val="24"/>
        </w:rPr>
      </w:pPr>
    </w:p>
    <w:p w14:paraId="3EA6C4F6">
      <w:pPr>
        <w:rPr>
          <w:rFonts w:ascii="Times New Roman" w:hAnsi="Times New Roman" w:eastAsia="楷体_GB2312" w:cs="Times New Roman"/>
          <w:b/>
          <w:sz w:val="28"/>
          <w:szCs w:val="24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EB4EF95">
      <w:pPr>
        <w:rPr>
          <w:rFonts w:ascii="Times New Roman" w:hAnsi="Times New Roman" w:eastAsia="楷体_GB2312" w:cs="Times New Roman"/>
          <w:b/>
          <w:sz w:val="28"/>
          <w:szCs w:val="24"/>
        </w:rPr>
      </w:pPr>
      <w:r>
        <w:rPr>
          <w:rFonts w:ascii="Times New Roman" w:hAnsi="Times New Roman" w:eastAsia="楷体_GB2312" w:cs="Times New Roman"/>
          <w:b/>
          <w:sz w:val="28"/>
          <w:szCs w:val="24"/>
        </w:rPr>
        <w:t>I建立基地的必要性和可行性论证分析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5BF1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atLeast"/>
        </w:trPr>
        <w:tc>
          <w:tcPr>
            <w:tcW w:w="8613" w:type="dxa"/>
            <w:noWrap w:val="0"/>
            <w:vAlign w:val="top"/>
          </w:tcPr>
          <w:p w14:paraId="7A13647C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4382A51E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01DB3280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54A9D976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2B885E2A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329BB989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107B771F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7357DBB9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3D10FA25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34845C58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0C55927E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27396387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14461FBF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16B6E1B8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65BFA13C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7DEAD170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6E2C9547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  <w:p w14:paraId="1EB8364B">
            <w:pPr>
              <w:rPr>
                <w:rFonts w:ascii="Times New Roman" w:hAnsi="Times New Roman" w:eastAsia="楷体_GB2312" w:cs="Times New Roman"/>
                <w:b/>
                <w:sz w:val="28"/>
                <w:szCs w:val="24"/>
              </w:rPr>
            </w:pPr>
          </w:p>
        </w:tc>
      </w:tr>
    </w:tbl>
    <w:p w14:paraId="6F22B673">
      <w:pPr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注：本页可加附页,可行性分析要写明前期合作基地。</w:t>
      </w:r>
    </w:p>
    <w:p w14:paraId="6072A3F1">
      <w:pPr>
        <w:rPr>
          <w:rFonts w:ascii="Times New Roman" w:hAnsi="Times New Roman" w:eastAsia="楷体_GB2312" w:cs="Times New Roman"/>
          <w:sz w:val="24"/>
          <w:szCs w:val="24"/>
        </w:rPr>
      </w:pPr>
    </w:p>
    <w:p w14:paraId="09261BE8">
      <w:pPr>
        <w:rPr>
          <w:rFonts w:ascii="Times New Roman" w:hAnsi="Times New Roman" w:eastAsia="楷体_GB2312" w:cs="Times New Roman"/>
          <w:sz w:val="24"/>
          <w:szCs w:val="24"/>
        </w:rPr>
      </w:pPr>
    </w:p>
    <w:p w14:paraId="2FD54AAE">
      <w:pPr>
        <w:rPr>
          <w:rFonts w:ascii="Times New Roman" w:hAnsi="Times New Roman" w:eastAsia="楷体_GB2312" w:cs="Times New Roman"/>
          <w:sz w:val="24"/>
          <w:szCs w:val="24"/>
        </w:rPr>
      </w:pPr>
    </w:p>
    <w:p w14:paraId="40E606A1">
      <w:pPr>
        <w:rPr>
          <w:rFonts w:ascii="Times New Roman" w:hAnsi="Times New Roman" w:eastAsia="楷体_GB2312" w:cs="Times New Roman"/>
          <w:sz w:val="24"/>
          <w:szCs w:val="24"/>
        </w:rPr>
      </w:pPr>
    </w:p>
    <w:p w14:paraId="4630F4C4">
      <w:pPr>
        <w:snapToGrid w:val="0"/>
        <w:rPr>
          <w:rFonts w:ascii="Times New Roman" w:hAnsi="Times New Roman" w:eastAsia="楷体_GB2312" w:cs="Times New Roman"/>
          <w:b/>
          <w:sz w:val="28"/>
          <w:szCs w:val="24"/>
        </w:rPr>
      </w:pPr>
    </w:p>
    <w:p w14:paraId="7529047E">
      <w:pPr>
        <w:snapToGrid w:val="0"/>
        <w:rPr>
          <w:rFonts w:ascii="Times New Roman" w:hAnsi="Times New Roman" w:eastAsia="楷体_GB2312" w:cs="Times New Roman"/>
          <w:b/>
          <w:sz w:val="28"/>
          <w:szCs w:val="24"/>
        </w:rPr>
      </w:pPr>
      <w:r>
        <w:rPr>
          <w:rFonts w:ascii="Times New Roman" w:hAnsi="Times New Roman" w:eastAsia="楷体_GB2312" w:cs="Times New Roman"/>
          <w:b/>
          <w:sz w:val="28"/>
          <w:szCs w:val="24"/>
        </w:rPr>
        <w:t>II基地建设单位基本情况</w:t>
      </w:r>
    </w:p>
    <w:tbl>
      <w:tblPr>
        <w:tblStyle w:val="4"/>
        <w:tblW w:w="8920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9"/>
        <w:gridCol w:w="729"/>
        <w:gridCol w:w="23"/>
        <w:gridCol w:w="674"/>
        <w:gridCol w:w="258"/>
        <w:gridCol w:w="745"/>
        <w:gridCol w:w="186"/>
        <w:gridCol w:w="745"/>
        <w:gridCol w:w="1118"/>
        <w:gridCol w:w="745"/>
        <w:gridCol w:w="58"/>
        <w:gridCol w:w="1060"/>
        <w:gridCol w:w="510"/>
        <w:gridCol w:w="1029"/>
      </w:tblGrid>
      <w:tr w14:paraId="5FBA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20" w:type="dxa"/>
            <w:gridSpan w:val="15"/>
            <w:noWrap w:val="0"/>
            <w:vAlign w:val="center"/>
          </w:tcPr>
          <w:p w14:paraId="71948009">
            <w:pPr>
              <w:rPr>
                <w:rFonts w:ascii="Times New Roman" w:hAnsi="Times New Roman" w:eastAsia="楷体_GB2312" w:cs="Times New Roman"/>
                <w:b/>
                <w:kern w:val="22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 xml:space="preserve">II-1  </w:t>
            </w:r>
            <w:r>
              <w:rPr>
                <w:rFonts w:ascii="Times New Roman" w:hAnsi="Times New Roman" w:eastAsia="楷体_GB2312" w:cs="Times New Roman"/>
                <w:b/>
                <w:kern w:val="22"/>
                <w:sz w:val="24"/>
                <w:szCs w:val="24"/>
              </w:rPr>
              <w:t>申报单位情况</w:t>
            </w:r>
          </w:p>
        </w:tc>
      </w:tr>
      <w:tr w14:paraId="77339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61" w:type="dxa"/>
            <w:vMerge w:val="restart"/>
            <w:noWrap w:val="0"/>
            <w:vAlign w:val="center"/>
          </w:tcPr>
          <w:p w14:paraId="19C9F955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参与基地建设的学科领域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 w14:paraId="536AF81C">
            <w:pPr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一级学科或专业学位类别代码及名称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4BF0A821">
            <w:pPr>
              <w:spacing w:line="0" w:lineRule="atLeast"/>
              <w:ind w:left="-107" w:leftChars="-51" w:right="-107" w:rightChars="-51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是否为一级学科博士点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38415170">
            <w:pPr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是否为博士专业学位点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78F03804">
            <w:pPr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是否有交叉学科学位点及名称</w:t>
            </w:r>
          </w:p>
        </w:tc>
        <w:tc>
          <w:tcPr>
            <w:tcW w:w="1029" w:type="dxa"/>
            <w:noWrap w:val="0"/>
            <w:vAlign w:val="center"/>
          </w:tcPr>
          <w:p w14:paraId="3EB3E113">
            <w:pPr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其他</w:t>
            </w:r>
          </w:p>
        </w:tc>
      </w:tr>
      <w:tr w14:paraId="49B7C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61" w:type="dxa"/>
            <w:vMerge w:val="continue"/>
            <w:tcBorders>
              <w:top w:val="nil"/>
            </w:tcBorders>
            <w:noWrap w:val="0"/>
            <w:vAlign w:val="center"/>
          </w:tcPr>
          <w:p w14:paraId="31D45EF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5BDC2F07">
            <w:pPr>
              <w:ind w:right="1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（1）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06C89BF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45F834C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1A32806A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1CDDEFA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5B6F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61" w:type="dxa"/>
            <w:vMerge w:val="continue"/>
            <w:tcBorders>
              <w:top w:val="nil"/>
            </w:tcBorders>
            <w:noWrap w:val="0"/>
            <w:vAlign w:val="center"/>
          </w:tcPr>
          <w:p w14:paraId="47925FF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023EF07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（2）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2FCE712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7287AEF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D66C7E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06DF665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43847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61" w:type="dxa"/>
            <w:vMerge w:val="continue"/>
            <w:tcBorders>
              <w:top w:val="nil"/>
            </w:tcBorders>
            <w:noWrap w:val="0"/>
            <w:vAlign w:val="center"/>
          </w:tcPr>
          <w:p w14:paraId="3CBF55B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779E1F29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（3）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7EC03DF1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7584AB2C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7DFC0F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E75A97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68D8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61" w:type="dxa"/>
            <w:vMerge w:val="continue"/>
            <w:tcBorders>
              <w:top w:val="nil"/>
            </w:tcBorders>
            <w:noWrap w:val="0"/>
            <w:vAlign w:val="center"/>
          </w:tcPr>
          <w:p w14:paraId="7575EB5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28B25E4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35270DB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4C7682D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AF8F28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17BFC4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2F41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466" w:type="dxa"/>
            <w:gridSpan w:val="5"/>
            <w:tcBorders>
              <w:top w:val="nil"/>
            </w:tcBorders>
            <w:noWrap w:val="0"/>
            <w:vAlign w:val="center"/>
          </w:tcPr>
          <w:p w14:paraId="73714E81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牵头单位基地负责人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 w14:paraId="24A1E721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32349DC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所在院系</w:t>
            </w:r>
          </w:p>
        </w:tc>
        <w:tc>
          <w:tcPr>
            <w:tcW w:w="2599" w:type="dxa"/>
            <w:gridSpan w:val="3"/>
            <w:noWrap w:val="0"/>
            <w:vAlign w:val="center"/>
          </w:tcPr>
          <w:p w14:paraId="60AEFE9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048FB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466" w:type="dxa"/>
            <w:gridSpan w:val="5"/>
            <w:tcBorders>
              <w:top w:val="nil"/>
            </w:tcBorders>
            <w:noWrap w:val="0"/>
            <w:vAlign w:val="center"/>
          </w:tcPr>
          <w:p w14:paraId="2AE5808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 w14:paraId="1BD4675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0F32687F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基地地址</w:t>
            </w:r>
          </w:p>
        </w:tc>
        <w:tc>
          <w:tcPr>
            <w:tcW w:w="2599" w:type="dxa"/>
            <w:gridSpan w:val="3"/>
            <w:noWrap w:val="0"/>
            <w:vAlign w:val="center"/>
          </w:tcPr>
          <w:p w14:paraId="351A2CC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1CE9D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920" w:type="dxa"/>
            <w:gridSpan w:val="15"/>
            <w:noWrap w:val="0"/>
            <w:vAlign w:val="center"/>
          </w:tcPr>
          <w:p w14:paraId="0F6305A3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II-2  合作单位情况</w:t>
            </w:r>
          </w:p>
        </w:tc>
      </w:tr>
      <w:tr w14:paraId="0A810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792" w:type="dxa"/>
            <w:gridSpan w:val="4"/>
            <w:noWrap w:val="0"/>
            <w:vAlign w:val="center"/>
          </w:tcPr>
          <w:p w14:paraId="4EBE4CC8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合作单位名称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 w14:paraId="4A2B398B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主要科研、</w:t>
            </w:r>
          </w:p>
          <w:p w14:paraId="382DA1A6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生产领域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0A2387D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硕士学位以上员工比例</w:t>
            </w:r>
          </w:p>
        </w:tc>
        <w:tc>
          <w:tcPr>
            <w:tcW w:w="1863" w:type="dxa"/>
            <w:gridSpan w:val="3"/>
            <w:noWrap w:val="0"/>
            <w:vAlign w:val="center"/>
          </w:tcPr>
          <w:p w14:paraId="1DD29E32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高级以上技术职称人数（人）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378F9DC9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近三年年均科研或技术开发经费投入（万元）</w:t>
            </w:r>
          </w:p>
        </w:tc>
      </w:tr>
      <w:tr w14:paraId="4930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92" w:type="dxa"/>
            <w:gridSpan w:val="4"/>
            <w:noWrap w:val="0"/>
            <w:vAlign w:val="top"/>
          </w:tcPr>
          <w:p w14:paraId="6DB2472F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noWrap w:val="0"/>
            <w:vAlign w:val="top"/>
          </w:tcPr>
          <w:p w14:paraId="3D76747A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noWrap w:val="0"/>
            <w:vAlign w:val="top"/>
          </w:tcPr>
          <w:p w14:paraId="2C141F4C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3"/>
            <w:noWrap w:val="0"/>
            <w:vAlign w:val="top"/>
          </w:tcPr>
          <w:p w14:paraId="71D29453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noWrap w:val="0"/>
            <w:vAlign w:val="top"/>
          </w:tcPr>
          <w:p w14:paraId="56168C66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19F3C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792" w:type="dxa"/>
            <w:gridSpan w:val="4"/>
            <w:noWrap w:val="0"/>
            <w:vAlign w:val="center"/>
          </w:tcPr>
          <w:p w14:paraId="6072FCDD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合作单位地址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 w14:paraId="650E68B1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合作单位基地负责人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5944521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职务</w:t>
            </w:r>
          </w:p>
        </w:tc>
        <w:tc>
          <w:tcPr>
            <w:tcW w:w="1863" w:type="dxa"/>
            <w:gridSpan w:val="3"/>
            <w:noWrap w:val="0"/>
            <w:vAlign w:val="center"/>
          </w:tcPr>
          <w:p w14:paraId="5CDDCA96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4BC1E202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邮箱</w:t>
            </w:r>
          </w:p>
        </w:tc>
      </w:tr>
      <w:tr w14:paraId="4A921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92" w:type="dxa"/>
            <w:gridSpan w:val="4"/>
            <w:noWrap w:val="0"/>
            <w:vAlign w:val="top"/>
          </w:tcPr>
          <w:p w14:paraId="51AD8F7D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noWrap w:val="0"/>
            <w:vAlign w:val="top"/>
          </w:tcPr>
          <w:p w14:paraId="2087C670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13C98D23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3"/>
            <w:noWrap w:val="0"/>
            <w:vAlign w:val="top"/>
          </w:tcPr>
          <w:p w14:paraId="45EE00A5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noWrap w:val="0"/>
            <w:vAlign w:val="top"/>
          </w:tcPr>
          <w:p w14:paraId="4604CF4A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4790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040" w:type="dxa"/>
            <w:gridSpan w:val="2"/>
            <w:vMerge w:val="restart"/>
            <w:noWrap w:val="0"/>
            <w:vAlign w:val="center"/>
          </w:tcPr>
          <w:p w14:paraId="6CBDFC41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兼职导师队伍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2761E6AC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具备硕士研究生指导教师资格人数（人）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42812D12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近三年副高以上职称</w:t>
            </w:r>
          </w:p>
          <w:p w14:paraId="3928CC6F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人年均科研经费</w:t>
            </w:r>
          </w:p>
          <w:p w14:paraId="200C9240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（万元/人·年）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 w14:paraId="0FE35EAB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近三年副高以上职称人年均发表论文数</w:t>
            </w:r>
          </w:p>
          <w:p w14:paraId="4F5C7E32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（篇/人·年）</w:t>
            </w:r>
          </w:p>
        </w:tc>
      </w:tr>
      <w:tr w14:paraId="3FCD7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4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E06703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5"/>
            <w:noWrap w:val="0"/>
            <w:vAlign w:val="center"/>
          </w:tcPr>
          <w:p w14:paraId="71084B7D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noWrap w:val="0"/>
            <w:vAlign w:val="center"/>
          </w:tcPr>
          <w:p w14:paraId="6DE66948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 w14:paraId="36DADD2B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6079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AB2E72E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其他合作单位</w:t>
            </w:r>
          </w:p>
        </w:tc>
        <w:tc>
          <w:tcPr>
            <w:tcW w:w="7151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01967E2C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</w:tr>
    </w:tbl>
    <w:p w14:paraId="5CB8448D"/>
    <w:p w14:paraId="0579BEB7"/>
    <w:tbl>
      <w:tblPr>
        <w:tblStyle w:val="4"/>
        <w:tblW w:w="8617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7"/>
      </w:tblGrid>
      <w:tr w14:paraId="35D2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17" w:type="dxa"/>
            <w:noWrap w:val="0"/>
            <w:vAlign w:val="top"/>
          </w:tcPr>
          <w:p w14:paraId="210D9A73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II-3  合作单位特色及优势</w:t>
            </w:r>
          </w:p>
        </w:tc>
      </w:tr>
      <w:tr w14:paraId="7788A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8617" w:type="dxa"/>
            <w:noWrap w:val="0"/>
            <w:vAlign w:val="top"/>
          </w:tcPr>
          <w:p w14:paraId="2DD447CB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（具有国家级、省部级科研平台情况，近两年承担或参与国家级、省部级科研项目情况，在本行业领域的优势与特色等相关情况）</w:t>
            </w:r>
          </w:p>
          <w:p w14:paraId="2835C470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1AE6D7B3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4689A728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07CE347D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84BB566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0BBCD874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1EFB427E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5863AB96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3898BABE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6536E7C5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4719231B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71BCD8EE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419BF0C9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6EECA2F9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7412F6C3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100CB274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0FD81A8D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49215106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7298A83D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051F3B06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09F88F1A">
            <w:pPr>
              <w:snapToGrid w:val="0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</w:tr>
      <w:tr w14:paraId="15F9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8617" w:type="dxa"/>
            <w:noWrap w:val="0"/>
            <w:vAlign w:val="top"/>
          </w:tcPr>
          <w:p w14:paraId="34E6F601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II-4在联合培养研究生方面已开展的合作情况</w:t>
            </w:r>
          </w:p>
        </w:tc>
      </w:tr>
      <w:tr w14:paraId="264AB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</w:trPr>
        <w:tc>
          <w:tcPr>
            <w:tcW w:w="8617" w:type="dxa"/>
            <w:noWrap w:val="0"/>
            <w:vAlign w:val="top"/>
          </w:tcPr>
          <w:p w14:paraId="15DCBB40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7C169A47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6D4A0103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682CC77D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144DA9FD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67239FE1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4FDC4204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64AD0F5C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C967F06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60DE594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4140336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3A1B6524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3B37D01A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785C71B6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3A1EAC22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4A6B7FA2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E900038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DEF98B2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7492E5C3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2845FB5A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  <w:p w14:paraId="03DA955C">
            <w:pP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</w:tr>
    </w:tbl>
    <w:p w14:paraId="553D50AD">
      <w:pPr>
        <w:rPr>
          <w:rFonts w:ascii="Times New Roman" w:hAnsi="Times New Roman" w:eastAsia="楷体_GB2312" w:cs="Times New Roman"/>
          <w:b/>
          <w:sz w:val="28"/>
          <w:szCs w:val="24"/>
        </w:rPr>
      </w:pPr>
      <w:r>
        <w:rPr>
          <w:rFonts w:ascii="Times New Roman" w:hAnsi="Times New Roman" w:eastAsia="楷体_GB2312" w:cs="Times New Roman"/>
          <w:b/>
          <w:sz w:val="28"/>
          <w:szCs w:val="24"/>
        </w:rPr>
        <w:t xml:space="preserve">III基地整体建设目标 </w:t>
      </w:r>
    </w:p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4A8E8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4" w:hRule="atLeast"/>
        </w:trPr>
        <w:tc>
          <w:tcPr>
            <w:tcW w:w="8472" w:type="dxa"/>
            <w:noWrap w:val="0"/>
            <w:vAlign w:val="top"/>
          </w:tcPr>
          <w:p w14:paraId="634454F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32"/>
                <w:szCs w:val="24"/>
              </w:rPr>
            </w:pPr>
          </w:p>
          <w:p w14:paraId="0ADF5B25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包括基地管理模式及运行机制、联合指导教师队伍、经费筹措与投入、合作科研项目、条件建设与资源共享等。</w:t>
            </w:r>
          </w:p>
          <w:p w14:paraId="79422C6B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F2AD4A9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4C197F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0A72F7F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C14E446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0374E96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D3F1A3A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62BB3E4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430CBB9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D66B0C8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F452B4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2638E02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6A8A0AF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70738C8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A20319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633B3F0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C61F5BB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61922E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5CABAE0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73E4568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6671C1E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4EDE45B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4FDEE5D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3EC9FC6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62EEE11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82082A8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8C6465A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398B802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7A1800F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04D5072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E0F86D2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3A9089C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24A129D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55DCBBF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27C7663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57E688B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ABBE792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B3EF68D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9678AC7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61B5785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A389B63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50B9196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08171FE">
            <w:pPr>
              <w:snapToGrid w:val="0"/>
              <w:ind w:right="19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 w14:paraId="32709CC2">
      <w:pPr>
        <w:snapToGrid w:val="0"/>
        <w:rPr>
          <w:rFonts w:ascii="Times New Roman" w:hAnsi="Times New Roman" w:eastAsia="楷体_GB2312" w:cs="Times New Roman"/>
          <w:b/>
          <w:sz w:val="28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注：可加附页</w:t>
      </w:r>
      <w:r>
        <w:rPr>
          <w:rFonts w:ascii="Times New Roman" w:hAnsi="Times New Roman" w:eastAsia="楷体_GB2312" w:cs="Times New Roman"/>
          <w:sz w:val="32"/>
          <w:szCs w:val="24"/>
        </w:rPr>
        <w:br w:type="page"/>
      </w:r>
      <w:r>
        <w:rPr>
          <w:rFonts w:ascii="Times New Roman" w:hAnsi="Times New Roman" w:eastAsia="楷体_GB2312" w:cs="Times New Roman"/>
          <w:b/>
          <w:sz w:val="28"/>
          <w:szCs w:val="24"/>
        </w:rPr>
        <w:t>IV 基地人才培养目标和措施</w:t>
      </w:r>
    </w:p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58B22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8" w:hRule="atLeast"/>
        </w:trPr>
        <w:tc>
          <w:tcPr>
            <w:tcW w:w="8472" w:type="dxa"/>
            <w:noWrap w:val="0"/>
            <w:vAlign w:val="top"/>
          </w:tcPr>
          <w:p w14:paraId="2EE605F5">
            <w:pPr>
              <w:snapToGrid w:val="0"/>
              <w:rPr>
                <w:rFonts w:ascii="Times New Roman" w:hAnsi="Times New Roman" w:eastAsia="楷体_GB2312" w:cs="Times New Roman"/>
                <w:sz w:val="32"/>
                <w:szCs w:val="24"/>
              </w:rPr>
            </w:pPr>
          </w:p>
          <w:p w14:paraId="78F94729">
            <w:pPr>
              <w:snapToGrid w:val="0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含学制安排、招生人数（类别、层次）、指导教师、课程及学分安排、实习及科研实践、论文选题来源、论文答辩、学位授予、毕业去向等。尤其要突出拔尖创新人才培养的具体举措。</w:t>
            </w:r>
          </w:p>
          <w:p w14:paraId="57A63D61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19799B3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D99DEEA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BBD2118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5ABC5CA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09DF9A1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ADBB15E">
            <w:pPr>
              <w:snapToGrid w:val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 w14:paraId="0460D4D1">
      <w:pPr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注：可加附页</w:t>
      </w:r>
      <w:r>
        <w:rPr>
          <w:rFonts w:ascii="Times New Roman" w:hAnsi="Times New Roman" w:eastAsia="楷体_GB2312" w:cs="Times New Roman"/>
          <w:sz w:val="32"/>
          <w:szCs w:val="24"/>
        </w:rPr>
        <w:br w:type="page"/>
      </w:r>
      <w:r>
        <w:rPr>
          <w:rFonts w:ascii="Times New Roman" w:hAnsi="Times New Roman" w:eastAsia="楷体_GB2312" w:cs="Times New Roman"/>
          <w:b/>
          <w:sz w:val="28"/>
          <w:szCs w:val="24"/>
        </w:rPr>
        <w:t>V　基地建设意见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8DD3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13" w:type="dxa"/>
            <w:noWrap w:val="0"/>
            <w:vAlign w:val="top"/>
          </w:tcPr>
          <w:p w14:paraId="084C2F9C">
            <w:pPr>
              <w:rPr>
                <w:rFonts w:hint="eastAsia" w:ascii="Times New Roman" w:hAnsi="Times New Roman" w:eastAsia="楷体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基地建设单位意见</w:t>
            </w:r>
            <w:r>
              <w:rPr>
                <w:rFonts w:hint="eastAsia" w:eastAsia="楷体_GB2312" w:cs="Times New Roman"/>
                <w:b/>
                <w:sz w:val="24"/>
                <w:szCs w:val="24"/>
                <w:lang w:eastAsia="zh-CN"/>
              </w:rPr>
              <w:t>（需承诺支持单个基地建设经费额度）</w:t>
            </w:r>
          </w:p>
        </w:tc>
      </w:tr>
      <w:tr w14:paraId="2CD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3" w:type="dxa"/>
            <w:noWrap w:val="0"/>
            <w:vAlign w:val="top"/>
          </w:tcPr>
          <w:p w14:paraId="204E4E6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417AAE38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555C108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13E83A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4008497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15E981A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3DF092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1F589C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BE13BC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1BB4BA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EA1011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232293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D6A9D3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19A9EC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E14339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D5CE0B6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373E399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455A503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基地建设申报高校负责人签章：                      申报高校公章</w:t>
            </w:r>
          </w:p>
          <w:p w14:paraId="41F3926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6AD39B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                                                   年    月    日</w:t>
            </w:r>
          </w:p>
          <w:p w14:paraId="601E724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08CEAF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27F7DF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8251C4F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3BF019F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8340BB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9BA361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43CCE2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E93223A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22ED30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62EC138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DF683A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DD84E4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BC3822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B401361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02A798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885B88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基地建设合作单位   负责人签章：                 合作单位公章</w:t>
            </w:r>
          </w:p>
          <w:p w14:paraId="0AB72CBC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9F133DD"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年    月    日</w:t>
            </w:r>
          </w:p>
        </w:tc>
      </w:tr>
    </w:tbl>
    <w:p w14:paraId="5B5CC705"/>
    <w:sectPr>
      <w:footerReference r:id="rId8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457BF-56C2-47DC-8DA2-2740BB21EB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472C12-ED65-440D-9DA3-64525433F1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6BCF3C-5FA5-478F-B165-56C3406CA8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91E828D-F375-4593-B8B9-EE572401F89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4A91AE3-E6F6-4757-8220-42584832C3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78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B60C44"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60C44"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362E0"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18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9565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B83C5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4B83C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5473F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C56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B280F"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B280F"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7EE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B0E35"/>
    <w:rsid w:val="1FC473C9"/>
    <w:rsid w:val="251C5482"/>
    <w:rsid w:val="5B5B0E35"/>
    <w:rsid w:val="6A4319DC"/>
    <w:rsid w:val="77E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</Words>
  <Characters>264</Characters>
  <Lines>0</Lines>
  <Paragraphs>0</Paragraphs>
  <TotalTime>4</TotalTime>
  <ScaleCrop>false</ScaleCrop>
  <LinksUpToDate>false</LinksUpToDate>
  <CharactersWithSpaces>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2025-12-25T08:02:00Z</dcterms:created>
  <dc:creator>PYB</dc:creator>
  <cp:lastModifiedBy>jely</cp:lastModifiedBy>
  <dcterms:modified xsi:type="dcterms:W3CDTF">2025-12-26T02:34:13Z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01075C1915DF4885A6BFC544EA93ABEF_13</vt:lpwstr>
  </property>
  <property fmtid="{D5CDD505-2E9C-101B-9397-08002B2CF9AE}" pid="4" name="KSOTemplateDocerSaveRecord">
    <vt:lpwstr>eyJoZGlkIjoiMDkwMDc4M2NiMzJlZmE1MTgyZDA5OWQ2MWY3ODY4YjgiLCJ1c2VySWQiOiI2ODA2ODc3NzAifQ==</vt:lpwstr>
  </property>
</Properties>
</file>