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AEDFF">
      <w:pPr>
        <w:widowControl/>
        <w:spacing w:line="480" w:lineRule="auto"/>
        <w:jc w:val="center"/>
        <w:rPr>
          <w:rFonts w:hint="eastAsia" w:ascii="华文中宋" w:hAnsi="华文中宋" w:eastAsia="华文中宋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关于组织参加</w:t>
      </w:r>
      <w:bookmarkStart w:id="6" w:name="_GoBack"/>
      <w:bookmarkEnd w:id="6"/>
      <w:r>
        <w:rPr>
          <w:rFonts w:hint="eastAsia" w:ascii="华文中宋" w:hAnsi="华文中宋" w:eastAsia="华文中宋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2026秋季学期AI教学进阶季公益直播培训的通知</w:t>
      </w:r>
    </w:p>
    <w:p w14:paraId="4448C87D">
      <w:pPr>
        <w:widowControl/>
        <w:spacing w:line="480" w:lineRule="auto"/>
        <w:jc w:val="center"/>
        <w:rPr>
          <w:rFonts w:hint="eastAsia" w:ascii="华文中宋" w:hAnsi="华文中宋" w:eastAsia="华文中宋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688BC3F">
      <w:pPr>
        <w:widowControl/>
        <w:shd w:val="clear" w:color="auto" w:fill="FFFFFF"/>
        <w:spacing w:line="360" w:lineRule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各学院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各研究生课程任课教师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6B3A9EE4">
      <w:pPr>
        <w:widowControl/>
        <w:shd w:val="clear" w:color="auto" w:fill="FFFFFF"/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为贯彻落实《教育强国建设规划纲要（2024—2035年）》</w:t>
      </w:r>
      <w:r>
        <w:rPr>
          <w:rFonts w:ascii="Times New Roman" w:hAnsi="Times New Roman" w:eastAsia="仿宋_GB2312" w:cs="Times New Roman"/>
          <w:sz w:val="28"/>
          <w:szCs w:val="28"/>
        </w:rPr>
        <w:t>及《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“</w:t>
      </w:r>
      <w:r>
        <w:rPr>
          <w:rFonts w:ascii="Times New Roman" w:hAnsi="Times New Roman" w:eastAsia="仿宋_GB2312" w:cs="Times New Roman"/>
          <w:sz w:val="28"/>
          <w:szCs w:val="28"/>
        </w:rPr>
        <w:t>人工智能+教育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</w:t>
      </w:r>
      <w:r>
        <w:rPr>
          <w:rFonts w:ascii="Times New Roman" w:hAnsi="Times New Roman" w:eastAsia="仿宋_GB2312" w:cs="Times New Roman"/>
          <w:sz w:val="28"/>
          <w:szCs w:val="28"/>
        </w:rPr>
        <w:t>行动计划》（教科信〔2026〕1号）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精神，</w:t>
      </w:r>
      <w:r>
        <w:rPr>
          <w:rFonts w:ascii="Times New Roman" w:hAnsi="Times New Roman" w:eastAsia="仿宋_GB2312" w:cs="Times New Roman"/>
          <w:sz w:val="28"/>
          <w:szCs w:val="28"/>
        </w:rPr>
        <w:t>推动AI深度赋能高校教学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，现结合学堂在线2026年秋季学期公益培训工作安排，组织我校全体导师参加以“提质增效·课堂焕新”为主题的全国高校AI教学进阶公益直播培训。</w:t>
      </w:r>
    </w:p>
    <w:p w14:paraId="2A2F98E0">
      <w:pPr>
        <w:widowControl/>
        <w:shd w:val="clear" w:color="auto" w:fill="FFFFFF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本次培训立足问题导向、实战突破，特邀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AI教学先行者</w:t>
      </w:r>
      <w:r>
        <w:rPr>
          <w:rFonts w:ascii="Times New Roman" w:hAnsi="Times New Roman" w:eastAsia="仿宋_GB2312" w:cs="Times New Roman"/>
          <w:sz w:val="28"/>
          <w:szCs w:val="28"/>
        </w:rPr>
        <w:t>，围绕AI融入教学过程中的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堵点</w:t>
      </w:r>
      <w:r>
        <w:rPr>
          <w:rFonts w:ascii="Times New Roman" w:hAnsi="Times New Roman" w:eastAsia="仿宋_GB2312" w:cs="Times New Roman"/>
          <w:sz w:val="28"/>
          <w:szCs w:val="28"/>
        </w:rPr>
        <w:t>，分享破解难题的实战经验，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助力广大教师提升AI教学应用能力，</w:t>
      </w:r>
      <w:r>
        <w:rPr>
          <w:rFonts w:ascii="Times New Roman" w:hAnsi="Times New Roman" w:eastAsia="仿宋_GB2312" w:cs="Times New Roman"/>
          <w:sz w:val="28"/>
          <w:szCs w:val="28"/>
        </w:rPr>
        <w:t>实现从能用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AI</w:t>
      </w:r>
      <w:r>
        <w:rPr>
          <w:rFonts w:ascii="Times New Roman" w:hAnsi="Times New Roman" w:eastAsia="仿宋_GB2312" w:cs="Times New Roman"/>
          <w:sz w:val="28"/>
          <w:szCs w:val="28"/>
        </w:rPr>
        <w:t>到善用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AI</w:t>
      </w:r>
      <w:r>
        <w:rPr>
          <w:rFonts w:ascii="Times New Roman" w:hAnsi="Times New Roman" w:eastAsia="仿宋_GB2312" w:cs="Times New Roman"/>
          <w:sz w:val="28"/>
          <w:szCs w:val="28"/>
        </w:rPr>
        <w:t>的进阶。</w:t>
      </w:r>
    </w:p>
    <w:p w14:paraId="747B11E7">
      <w:pPr>
        <w:widowControl/>
        <w:shd w:val="clear" w:color="auto" w:fill="FFFFFF"/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现将培训相关事宜通知如下：</w:t>
      </w:r>
    </w:p>
    <w:p w14:paraId="17F496BD">
      <w:pPr>
        <w:widowControl/>
        <w:shd w:val="clear" w:color="auto" w:fill="FFFFFF"/>
        <w:spacing w:line="360" w:lineRule="auto"/>
        <w:ind w:firstLine="562" w:firstLineChars="200"/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、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>培训</w:t>
      </w: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对象</w:t>
      </w:r>
    </w:p>
    <w:p w14:paraId="4C427F3D">
      <w:pPr>
        <w:widowControl/>
        <w:shd w:val="clear" w:color="auto" w:fill="FFFFFF"/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各学院分管副院长、各类研究生课程项目负责人、研究生课程任课教师、研究生指导教师、研究生干事。欢迎对AI赋能教育教学感兴趣的全校专任教师和管理人员参加。</w:t>
      </w:r>
    </w:p>
    <w:p w14:paraId="2FB27A81">
      <w:pPr>
        <w:widowControl/>
        <w:shd w:val="clear" w:color="auto" w:fill="FFFFFF"/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请各学院负责通知到位本单位相关人员，积极组织本单位教师参加。</w:t>
      </w:r>
    </w:p>
    <w:p w14:paraId="7E967B61">
      <w:pPr>
        <w:widowControl/>
        <w:shd w:val="clear" w:color="auto" w:fill="FFFFFF"/>
        <w:spacing w:line="360" w:lineRule="auto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>、培训时间</w:t>
      </w:r>
    </w:p>
    <w:p w14:paraId="6E084507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8月31日——9月9日，周一、周三、周五，每晚19:00-20:20。</w:t>
      </w:r>
    </w:p>
    <w:p w14:paraId="7B7BA82C">
      <w:pPr>
        <w:widowControl/>
        <w:shd w:val="clear" w:color="auto" w:fill="FFFFFF"/>
        <w:spacing w:line="360" w:lineRule="auto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>、培训形式</w:t>
      </w:r>
    </w:p>
    <w:p w14:paraId="51EF89A2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“雨课堂”线上直播间</w:t>
      </w:r>
    </w:p>
    <w:p w14:paraId="6D7FEA2F">
      <w:pPr>
        <w:widowControl/>
        <w:spacing w:line="360" w:lineRule="auto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四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>、日程安排、专家介绍详见附件一、附件二</w:t>
      </w:r>
    </w:p>
    <w:p w14:paraId="5F480136">
      <w:pPr>
        <w:spacing w:line="360" w:lineRule="auto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五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>、参与流程</w:t>
      </w:r>
    </w:p>
    <w:p w14:paraId="6863636F">
      <w:pPr>
        <w:widowControl/>
        <w:spacing w:line="360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1.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ab/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扫码加入活动班级</w:t>
      </w:r>
    </w:p>
    <w:p w14:paraId="537376AB">
      <w:pPr>
        <w:widowControl/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方式1：加入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湖南工商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大学研究生院专属雨课堂平台</w:t>
      </w:r>
    </w:p>
    <w:p w14:paraId="3BFD724E">
      <w:pPr>
        <w:widowControl/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培训前请各位老师前往“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长江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雨课堂”公众号进行身份绑定。</w:t>
      </w:r>
    </w:p>
    <w:p w14:paraId="118D4C78">
      <w:pPr>
        <w:widowControl/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绑定方式：关注“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长江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雨课堂公众号”---点击更多---身份绑定---选择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湖南工商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大学研究生院---输入学校统一身份认证工号、密码（hutb＋工号后六位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工号不足六位密码即为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hutb＋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工号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）即可绑定成功。</w:t>
      </w:r>
    </w:p>
    <w:p w14:paraId="37285D72">
      <w:pPr>
        <w:widowControl/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微信扫码进入直播班级</w:t>
      </w:r>
    </w:p>
    <w:p w14:paraId="1DFE52A9">
      <w:pPr>
        <w:widowControl/>
        <w:spacing w:line="360" w:lineRule="auto"/>
        <w:ind w:firstLine="560" w:firstLineChars="200"/>
        <w:jc w:val="center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drawing>
          <wp:inline distT="0" distB="0" distL="114300" distR="114300">
            <wp:extent cx="1611630" cy="1578610"/>
            <wp:effectExtent l="0" t="0" r="0" b="0"/>
            <wp:docPr id="2" name="图片 2" descr="90c8dc86d35d6f1af481a2a6b041ec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0c8dc86d35d6f1af481a2a6b041ec13"/>
                    <pic:cNvPicPr>
                      <a:picLocks noChangeAspect="1"/>
                    </pic:cNvPicPr>
                  </pic:nvPicPr>
                  <pic:blipFill>
                    <a:blip r:embed="rId4"/>
                    <a:srcRect l="30820" t="29787" r="30206" b="52569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85920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方式2：加入公共版雨课堂（系统未有工号老师可使用此方式）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教师可扫描下方二维码，或在“雨课堂”公众号中输入班级邀请码“5VKP9C”，加入公共班级观看直播及参与互动。</w:t>
      </w:r>
    </w:p>
    <w:p w14:paraId="374FE4A9">
      <w:pPr>
        <w:widowControl/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621790" cy="1645285"/>
            <wp:effectExtent l="0" t="0" r="0" b="0"/>
            <wp:docPr id="1140989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9894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5532" cy="165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3FE8A">
      <w:pPr>
        <w:widowControl/>
        <w:spacing w:line="360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ab/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观看直播：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本次直播活动支持通过微信端和电脑网页端两种方式观看。</w:t>
      </w:r>
    </w:p>
    <w:p w14:paraId="2748B120">
      <w:pPr>
        <w:widowControl/>
        <w:spacing w:line="360" w:lineRule="auto"/>
        <w:ind w:firstLine="562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（1）通过微信端观看直播：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手机微信-搜索并进入“雨课堂”/“长江·雨课堂”小程序，直播开始时，点击小程序页面上方的“正在上课的课程”，观看直播。</w:t>
      </w:r>
    </w:p>
    <w:p w14:paraId="2ABFECEC">
      <w:pPr>
        <w:widowControl/>
        <w:spacing w:line="360" w:lineRule="auto"/>
        <w:ind w:firstLine="562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（2）通过电脑网页端观看直播：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推荐使用Chrome、火狐等浏览器。在浏览器输入本校专属一体化平台网址或https://hutbyjs.yuketang.cn，点击右上角选项登录进入课程页面后，“正在上课的课程”将出现在页面上方，点击可进入当前直播页面并可全屏观看。</w:t>
      </w:r>
    </w:p>
    <w:p w14:paraId="689239BC">
      <w:pPr>
        <w:widowControl/>
        <w:spacing w:line="360" w:lineRule="auto"/>
        <w:ind w:firstLine="562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3.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ab/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回放指南：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直播结束后，再次进入课程班级，可以看到课程回放入口。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 w14:paraId="76EED0C3">
      <w:pPr>
        <w:spacing w:line="360" w:lineRule="auto"/>
        <w:ind w:firstLine="560" w:firstLineChars="200"/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六、相关要求</w:t>
      </w:r>
    </w:p>
    <w:p w14:paraId="16985CD5">
      <w:pPr>
        <w:widowControl/>
        <w:spacing w:line="360" w:lineRule="auto"/>
        <w:ind w:firstLine="560" w:firstLineChars="200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次培训为全国高校公益直播培训，内容贴合高校教学实际、实用性强，对提升教师AI教学应用能力、创新课堂教学模式具有重要指导意义。鼓励各学院教师结合自身教学需求，自主参与培训，主动学习AI教学实战方法，探索人工智能与本学科课程教学的深度融合应用，助力个人教学能力提升与课堂教学提质创新。</w:t>
      </w:r>
    </w:p>
    <w:p w14:paraId="4FF93E34">
      <w:pPr>
        <w:widowControl/>
        <w:spacing w:line="36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特此通知。</w:t>
      </w:r>
    </w:p>
    <w:p w14:paraId="7A6C6521">
      <w:pPr>
        <w:widowControl/>
        <w:spacing w:line="36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附件：1. 日程安排</w:t>
      </w:r>
    </w:p>
    <w:p w14:paraId="5937C333">
      <w:pPr>
        <w:widowControl/>
        <w:spacing w:line="36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　　　2. 培训授课专家简介</w:t>
      </w:r>
    </w:p>
    <w:p w14:paraId="27D97AC0">
      <w:pPr>
        <w:widowControl/>
        <w:spacing w:line="360" w:lineRule="auto"/>
        <w:ind w:firstLine="562" w:firstLineChars="200"/>
        <w:jc w:val="right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湖南工商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大学研究生院</w:t>
      </w:r>
    </w:p>
    <w:p w14:paraId="244F66B2">
      <w:pPr>
        <w:widowControl/>
        <w:spacing w:before="326" w:beforeLines="100" w:after="326" w:afterLines="100"/>
        <w:jc w:val="right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2026年8月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日</w:t>
      </w:r>
    </w:p>
    <w:p w14:paraId="4FE739AE">
      <w:pPr>
        <w:widowControl/>
        <w:spacing w:before="326" w:beforeLines="100" w:after="326" w:afterLines="100"/>
        <w:jc w:val="righ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7AF4D9C6">
      <w:pPr>
        <w:widowControl/>
        <w:spacing w:before="326" w:beforeLines="100" w:after="326" w:afterLines="100"/>
        <w:jc w:val="righ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791794B9">
      <w:pPr>
        <w:widowControl/>
        <w:spacing w:before="326" w:beforeLines="100" w:after="326" w:afterLines="100"/>
        <w:jc w:val="righ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5079408A">
      <w:pPr>
        <w:widowControl/>
        <w:spacing w:before="326" w:beforeLines="100" w:after="326" w:afterLines="100"/>
        <w:jc w:val="righ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5F347A44">
      <w:pPr>
        <w:widowControl/>
        <w:spacing w:before="326" w:beforeLines="100" w:after="326" w:afterLines="100"/>
        <w:jc w:val="righ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61F2AE37">
      <w:pPr>
        <w:widowControl/>
        <w:spacing w:before="326" w:beforeLines="100" w:after="326" w:afterLines="100"/>
        <w:jc w:val="left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附件一：日程安排</w:t>
      </w:r>
    </w:p>
    <w:tbl>
      <w:tblPr>
        <w:tblStyle w:val="17"/>
        <w:tblW w:w="9640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559"/>
        <w:gridCol w:w="3686"/>
        <w:gridCol w:w="2985"/>
      </w:tblGrid>
      <w:tr w14:paraId="41A85DA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 w14:paraId="44CAC8C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日期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5532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时间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FD40FB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内容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56B54F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专家</w:t>
            </w:r>
          </w:p>
        </w:tc>
      </w:tr>
      <w:tr w14:paraId="6F64651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0447C67B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bookmarkStart w:id="0" w:name="_Hlk237512302"/>
            <w:r>
              <w:rPr>
                <w:rFonts w:hint="eastAsia" w:ascii="Times New Roman" w:hAnsi="Times New Roman" w:eastAsia="仿宋_GB2312" w:cs="Times New Roman"/>
                <w:sz w:val="24"/>
              </w:rPr>
              <w:t>8月31日</w:t>
            </w:r>
          </w:p>
          <w:p w14:paraId="307E6AB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（周一）</w:t>
            </w:r>
          </w:p>
        </w:tc>
        <w:tc>
          <w:tcPr>
            <w:tcW w:w="1559" w:type="dxa"/>
            <w:vAlign w:val="center"/>
          </w:tcPr>
          <w:p w14:paraId="7CD01DA1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570DAA10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bookmarkStart w:id="1" w:name="OLE_LINK4"/>
            <w:r>
              <w:rPr>
                <w:rFonts w:hint="eastAsia" w:ascii="Times New Roman" w:hAnsi="Times New Roman" w:eastAsia="仿宋_GB2312" w:cs="Times New Roman"/>
                <w:sz w:val="24"/>
              </w:rPr>
              <w:t>HI+AI协同“三醒三思”混合式教学实践</w:t>
            </w:r>
            <w:bookmarkEnd w:id="1"/>
          </w:p>
        </w:tc>
        <w:tc>
          <w:tcPr>
            <w:tcW w:w="2985" w:type="dxa"/>
            <w:vAlign w:val="center"/>
          </w:tcPr>
          <w:p w14:paraId="64D5A8D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曹敏惠</w:t>
            </w:r>
          </w:p>
          <w:p w14:paraId="7D45874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华中农业大学化学学院副院长、教授</w:t>
            </w:r>
          </w:p>
        </w:tc>
      </w:tr>
      <w:tr w14:paraId="5F857EE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2EF0385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AE752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4FD0B281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color w:val="EE0000"/>
                <w:sz w:val="24"/>
              </w:rPr>
            </w:pPr>
            <w:bookmarkStart w:id="2" w:name="OLE_LINK3"/>
            <w:r>
              <w:rPr>
                <w:rFonts w:hint="eastAsia" w:ascii="Times New Roman" w:hAnsi="Times New Roman" w:eastAsia="仿宋_GB2312" w:cs="Times New Roman"/>
                <w:sz w:val="24"/>
              </w:rPr>
              <w:t>AI时代下的混合式教学模式升级</w:t>
            </w:r>
            <w:bookmarkEnd w:id="2"/>
          </w:p>
        </w:tc>
        <w:tc>
          <w:tcPr>
            <w:tcW w:w="2985" w:type="dxa"/>
            <w:vAlign w:val="center"/>
          </w:tcPr>
          <w:p w14:paraId="0C2BB39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卢晓云</w:t>
            </w:r>
          </w:p>
          <w:p w14:paraId="4A84B0F5">
            <w:pPr>
              <w:widowControl/>
              <w:jc w:val="center"/>
              <w:rPr>
                <w:rFonts w:ascii="Times New Roman" w:hAnsi="Times New Roman" w:eastAsia="仿宋_GB2312" w:cs="Times New Roman"/>
                <w:color w:val="EE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西安交通大学生命科学与技术学院教授</w:t>
            </w:r>
          </w:p>
        </w:tc>
      </w:tr>
      <w:tr w14:paraId="52E6EC6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3636F937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6037B5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7EA06417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雨课堂7.1新功能——AI融入PPT快速打造互动式课堂</w:t>
            </w:r>
          </w:p>
        </w:tc>
        <w:tc>
          <w:tcPr>
            <w:tcW w:w="2985" w:type="dxa"/>
            <w:vAlign w:val="center"/>
          </w:tcPr>
          <w:p w14:paraId="7CC40898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吴文汇</w:t>
            </w:r>
          </w:p>
          <w:p w14:paraId="6A2CC74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tr w14:paraId="60AA345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3AEF863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9月2日</w:t>
            </w:r>
          </w:p>
          <w:p w14:paraId="6E242B1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（周三）</w:t>
            </w:r>
          </w:p>
        </w:tc>
        <w:tc>
          <w:tcPr>
            <w:tcW w:w="1559" w:type="dxa"/>
            <w:vAlign w:val="center"/>
          </w:tcPr>
          <w:p w14:paraId="7C963E4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2AE07F6A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AI+翻转课堂教学设计与实施</w:t>
            </w:r>
          </w:p>
        </w:tc>
        <w:tc>
          <w:tcPr>
            <w:tcW w:w="2985" w:type="dxa"/>
            <w:vAlign w:val="center"/>
          </w:tcPr>
          <w:p w14:paraId="4F1C56B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张 娟</w:t>
            </w:r>
          </w:p>
          <w:p w14:paraId="0184D9F5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西北工业大学力学与交通运载工程学院教授</w:t>
            </w:r>
          </w:p>
        </w:tc>
      </w:tr>
      <w:tr w14:paraId="058E813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7CA5D69F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279D35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67C6AF14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bookmarkStart w:id="3" w:name="OLE_LINK18"/>
            <w:r>
              <w:rPr>
                <w:rFonts w:hint="eastAsia" w:ascii="Times New Roman" w:hAnsi="Times New Roman" w:eastAsia="仿宋_GB2312" w:cs="Times New Roman"/>
                <w:sz w:val="24"/>
              </w:rPr>
              <w:t>大班个性化教学实施中的AI赋能</w:t>
            </w:r>
            <w:bookmarkEnd w:id="3"/>
          </w:p>
        </w:tc>
        <w:tc>
          <w:tcPr>
            <w:tcW w:w="2985" w:type="dxa"/>
            <w:vAlign w:val="center"/>
          </w:tcPr>
          <w:p w14:paraId="5B8974ED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辛 岗</w:t>
            </w:r>
          </w:p>
          <w:p w14:paraId="4C376E47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汕头大学教师成长中心主任、医学院教授</w:t>
            </w:r>
          </w:p>
        </w:tc>
      </w:tr>
      <w:tr w14:paraId="0991480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46FF281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B2CF47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77C6C276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互动式课件制作——AI快速重构传统教学内容</w:t>
            </w:r>
          </w:p>
        </w:tc>
        <w:tc>
          <w:tcPr>
            <w:tcW w:w="2985" w:type="dxa"/>
            <w:vAlign w:val="center"/>
          </w:tcPr>
          <w:p w14:paraId="786B7F3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廖文博</w:t>
            </w:r>
          </w:p>
          <w:p w14:paraId="1F1F29BF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tr w14:paraId="02A0245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476EF63B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9月4日</w:t>
            </w:r>
          </w:p>
          <w:p w14:paraId="6643183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（周五）</w:t>
            </w:r>
          </w:p>
        </w:tc>
        <w:tc>
          <w:tcPr>
            <w:tcW w:w="1559" w:type="dxa"/>
            <w:vAlign w:val="center"/>
          </w:tcPr>
          <w:p w14:paraId="3705A837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6F130777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智能体赋能“学-思-践-悟”育人新场景</w:t>
            </w:r>
          </w:p>
        </w:tc>
        <w:tc>
          <w:tcPr>
            <w:tcW w:w="2985" w:type="dxa"/>
            <w:vAlign w:val="center"/>
          </w:tcPr>
          <w:p w14:paraId="13F9A4D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张兴文</w:t>
            </w:r>
          </w:p>
          <w:p w14:paraId="481256F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哈尔滨工业大学化工与化学学院教授</w:t>
            </w:r>
          </w:p>
        </w:tc>
      </w:tr>
      <w:tr w14:paraId="5D54A96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3697CC7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bookmarkStart w:id="4" w:name="_Hlk237347971"/>
          </w:p>
        </w:tc>
        <w:tc>
          <w:tcPr>
            <w:tcW w:w="1559" w:type="dxa"/>
            <w:vAlign w:val="center"/>
          </w:tcPr>
          <w:p w14:paraId="788C43B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380E32FF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可视化工图智慧课程助力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Times New Roman" w:eastAsia="仿宋_GB2312" w:cs="Times New Roman"/>
                <w:sz w:val="24"/>
              </w:rPr>
              <w:t>两性一度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Times New Roman" w:eastAsia="仿宋_GB2312" w:cs="Times New Roman"/>
                <w:sz w:val="24"/>
              </w:rPr>
              <w:t>精准落地</w:t>
            </w:r>
          </w:p>
        </w:tc>
        <w:tc>
          <w:tcPr>
            <w:tcW w:w="2985" w:type="dxa"/>
            <w:vAlign w:val="center"/>
          </w:tcPr>
          <w:p w14:paraId="4CE7DF2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梅树立</w:t>
            </w:r>
          </w:p>
          <w:p w14:paraId="13C73BF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中国农业大学信息与电气工程学院教授</w:t>
            </w:r>
          </w:p>
        </w:tc>
      </w:tr>
      <w:bookmarkEnd w:id="4"/>
      <w:tr w14:paraId="30CBE16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F3F5F7"/>
            <w:vAlign w:val="center"/>
          </w:tcPr>
          <w:p w14:paraId="13F3CE7B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44F40B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6F52F5AD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基于智能体的实践能力培养解决方案</w:t>
            </w:r>
          </w:p>
        </w:tc>
        <w:tc>
          <w:tcPr>
            <w:tcW w:w="2985" w:type="dxa"/>
            <w:vAlign w:val="center"/>
          </w:tcPr>
          <w:p w14:paraId="1A65031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肖新莲</w:t>
            </w:r>
          </w:p>
          <w:p w14:paraId="5CA7EA14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tr w14:paraId="71C0D25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5D530A3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bookmarkStart w:id="5" w:name="_Hlk237508273"/>
            <w:r>
              <w:rPr>
                <w:rFonts w:hint="eastAsia" w:ascii="Times New Roman" w:hAnsi="Times New Roman" w:eastAsia="仿宋_GB2312" w:cs="Times New Roman"/>
                <w:sz w:val="24"/>
              </w:rPr>
              <w:t>9月7日</w:t>
            </w:r>
          </w:p>
          <w:p w14:paraId="6A50BC3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（周一）</w:t>
            </w:r>
          </w:p>
        </w:tc>
        <w:tc>
          <w:tcPr>
            <w:tcW w:w="1559" w:type="dxa"/>
            <w:vAlign w:val="center"/>
          </w:tcPr>
          <w:p w14:paraId="36518E88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71D5B73E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AI 赋能公共数学基础课程智慧化建设的实践、挑战与展望</w:t>
            </w:r>
          </w:p>
        </w:tc>
        <w:tc>
          <w:tcPr>
            <w:tcW w:w="2985" w:type="dxa"/>
            <w:vAlign w:val="center"/>
          </w:tcPr>
          <w:p w14:paraId="61F2B4E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孙玉泉</w:t>
            </w:r>
          </w:p>
          <w:p w14:paraId="2EE3BC70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北京航空航天大学高等理工学院副院长、数学科学学院教授</w:t>
            </w:r>
          </w:p>
        </w:tc>
      </w:tr>
      <w:bookmarkEnd w:id="5"/>
      <w:tr w14:paraId="3582F92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4282A3E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8D75B9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68E28FCB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AI+课堂教学效果评价改革—从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Times New Roman" w:eastAsia="仿宋_GB2312" w:cs="Times New Roman"/>
                <w:sz w:val="24"/>
              </w:rPr>
              <w:t>经验判断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Times New Roman" w:eastAsia="仿宋_GB2312" w:cs="Times New Roman"/>
                <w:sz w:val="24"/>
              </w:rPr>
              <w:t>到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Times New Roman" w:eastAsia="仿宋_GB2312" w:cs="Times New Roman"/>
                <w:sz w:val="24"/>
              </w:rPr>
              <w:t>数据循证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Times New Roman" w:eastAsia="仿宋_GB2312" w:cs="Times New Roman"/>
                <w:sz w:val="24"/>
              </w:rPr>
              <w:t>的实践探索</w:t>
            </w:r>
          </w:p>
        </w:tc>
        <w:tc>
          <w:tcPr>
            <w:tcW w:w="2985" w:type="dxa"/>
            <w:vAlign w:val="center"/>
          </w:tcPr>
          <w:p w14:paraId="494EBF91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张 霞</w:t>
            </w:r>
          </w:p>
          <w:p w14:paraId="56B33EF4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东北大学理学院化学系教授</w:t>
            </w:r>
          </w:p>
        </w:tc>
      </w:tr>
      <w:tr w14:paraId="7B65A5E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7C9DE15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FDB27C4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25915D9A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基于AI打造系统化的课程思政教学体系</w:t>
            </w:r>
          </w:p>
        </w:tc>
        <w:tc>
          <w:tcPr>
            <w:tcW w:w="2985" w:type="dxa"/>
            <w:vAlign w:val="center"/>
          </w:tcPr>
          <w:p w14:paraId="46A5E41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杨 姗</w:t>
            </w:r>
          </w:p>
          <w:p w14:paraId="54C096C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tr w14:paraId="77AC0E3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37EF968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9月9日</w:t>
            </w:r>
          </w:p>
          <w:p w14:paraId="21814F75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（周三）</w:t>
            </w:r>
          </w:p>
        </w:tc>
        <w:tc>
          <w:tcPr>
            <w:tcW w:w="1559" w:type="dxa"/>
            <w:vAlign w:val="center"/>
          </w:tcPr>
          <w:p w14:paraId="78D1FAB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2A8D308E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项目式教学的组织难点与AI破解路径</w:t>
            </w:r>
          </w:p>
        </w:tc>
        <w:tc>
          <w:tcPr>
            <w:tcW w:w="2985" w:type="dxa"/>
            <w:vAlign w:val="center"/>
          </w:tcPr>
          <w:p w14:paraId="51B9B53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沈 麟</w:t>
            </w:r>
          </w:p>
          <w:p w14:paraId="058C6FD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贵州大学外国语学院教授</w:t>
            </w:r>
          </w:p>
        </w:tc>
      </w:tr>
      <w:tr w14:paraId="7552D6E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1EA9E571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6D3DFF6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3943DE3F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color w:val="EE000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人机协同驱动下的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深度学习模式</w:t>
            </w:r>
          </w:p>
        </w:tc>
        <w:tc>
          <w:tcPr>
            <w:tcW w:w="2985" w:type="dxa"/>
            <w:vAlign w:val="center"/>
          </w:tcPr>
          <w:p w14:paraId="4BA2EC1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陈燕琴</w:t>
            </w:r>
          </w:p>
          <w:p w14:paraId="7BB1F6B7">
            <w:pPr>
              <w:widowControl/>
              <w:jc w:val="center"/>
              <w:rPr>
                <w:rFonts w:ascii="Times New Roman" w:hAnsi="Times New Roman" w:eastAsia="仿宋_GB2312" w:cs="Times New Roman"/>
                <w:color w:val="EE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湖北工业大学外国语学院副教授</w:t>
            </w:r>
          </w:p>
        </w:tc>
      </w:tr>
      <w:tr w14:paraId="237C757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060AF852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E50F45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0787ADBA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基于雨课堂如何设计项目制教学</w:t>
            </w:r>
          </w:p>
        </w:tc>
        <w:tc>
          <w:tcPr>
            <w:tcW w:w="2985" w:type="dxa"/>
            <w:vAlign w:val="center"/>
          </w:tcPr>
          <w:p w14:paraId="1B6FE091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胡楠楠</w:t>
            </w:r>
          </w:p>
          <w:p w14:paraId="7B205C28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bookmarkEnd w:id="0"/>
    </w:tbl>
    <w:p w14:paraId="72DD68C4">
      <w:pPr>
        <w:widowControl/>
        <w:spacing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sz w:val="24"/>
        </w:rPr>
        <w:t>*备注：活动安排以最终日程为准</w:t>
      </w:r>
    </w:p>
    <w:p w14:paraId="2C225551">
      <w:pPr>
        <w:widowControl/>
        <w:spacing w:before="326" w:beforeLines="100" w:after="326" w:afterLines="100"/>
        <w:jc w:val="left"/>
        <w:rPr>
          <w:rFonts w:ascii="Times New Roman" w:hAnsi="Times New Roman" w:eastAsia="仿宋_GB2312" w:cs="Times New Roman"/>
          <w:sz w:val="24"/>
        </w:rPr>
      </w:pPr>
    </w:p>
    <w:p w14:paraId="33092922">
      <w:pPr>
        <w:widowControl/>
        <w:spacing w:before="326" w:beforeLines="100" w:after="326" w:afterLines="100"/>
        <w:jc w:val="left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附件二：授课专家</w:t>
      </w:r>
    </w:p>
    <w:p w14:paraId="619364EB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曹敏惠</w:t>
      </w:r>
      <w:r>
        <w:rPr>
          <w:rFonts w:hint="eastAsia" w:ascii="Times New Roman" w:hAnsi="Times New Roman" w:eastAsia="仿宋_GB2312" w:cs="Times New Roman"/>
          <w:sz w:val="24"/>
        </w:rPr>
        <w:t>：华中农业大学化学学院副院长、教授。湖北省课程思政名师，西交利物浦大学特聘研究员，澳大利亚国立大学访问学者、国防科技大学课程思政指导专家，首批国家一流课程，省级课程思政示范课程和省级一流课程负责人、微格教学导师和名师工作室主持人。主持国家省部级教改项目16项，获得第四届全国教师教学创新大赛一等奖、2026年湖北省高等学校教学成果一等奖。</w:t>
      </w:r>
    </w:p>
    <w:p w14:paraId="01DE4C22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卢晓云</w:t>
      </w:r>
      <w:r>
        <w:rPr>
          <w:rFonts w:hint="eastAsia" w:ascii="Times New Roman" w:hAnsi="Times New Roman" w:eastAsia="仿宋_GB2312" w:cs="Times New Roman"/>
          <w:sz w:val="24"/>
        </w:rPr>
        <w:t>：西安交通大学生命科学与技术学院生物技术系教授。博士生导师，第二届全国高校教师教学创新大赛全国赛一等奖（正高组）。亚洲与大洋洲生物化学与分子生物学家联合会“教育奖”获得者，国家线上一流本科课程和国家线上线下混合式一流本科课程负责人。先后获得教育部在线教育研究中心“雨课堂”智慧教学优秀教师及西安交通大学“教书育人”先进个人称号、王宽诚育才奖等荣誉。</w:t>
      </w:r>
    </w:p>
    <w:p w14:paraId="5F7C1567">
      <w:pPr>
        <w:widowControl/>
        <w:spacing w:before="163" w:beforeLines="5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张  娟</w:t>
      </w:r>
      <w:r>
        <w:rPr>
          <w:rFonts w:hint="eastAsia" w:ascii="Times New Roman" w:hAnsi="Times New Roman" w:eastAsia="仿宋_GB2312" w:cs="Times New Roman"/>
          <w:sz w:val="24"/>
        </w:rPr>
        <w:t>：西北工业大学力学与交通运载工程学院教授。</w:t>
      </w:r>
      <w:r>
        <w:rPr>
          <w:rFonts w:ascii="Times New Roman" w:hAnsi="Times New Roman" w:eastAsia="仿宋_GB2312" w:cs="Times New Roman"/>
          <w:sz w:val="24"/>
        </w:rPr>
        <w:t>陕西省教学领军人才（省教学名师）</w:t>
      </w:r>
      <w:r>
        <w:rPr>
          <w:rFonts w:hint="eastAsia" w:ascii="Times New Roman" w:hAnsi="Times New Roman" w:eastAsia="仿宋_GB2312" w:cs="Times New Roman"/>
          <w:sz w:val="24"/>
        </w:rPr>
        <w:t>，首批国家级线上一流课程、国家级精品在线开放课程、陕西省精品在线开放课程、陕西省课程思政示范课课程负责人。先后获第三届全国高校教师教学创新大赛基础课程正高组一等奖、第四届全国混合式教学设计创新大赛一等奖、高等学校“宝钢”优秀教师奖、卓越联盟教师教学创新大赛正高组一等奖、陕西省教学成果特等奖、西北工业大学首批本科教学卓越名师奖等教学奖励。</w:t>
      </w:r>
    </w:p>
    <w:p w14:paraId="364DF8F2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辛  岗</w:t>
      </w:r>
      <w:r>
        <w:rPr>
          <w:rFonts w:hint="eastAsia" w:ascii="Times New Roman" w:hAnsi="Times New Roman" w:eastAsia="仿宋_GB2312" w:cs="Times New Roman"/>
          <w:sz w:val="24"/>
        </w:rPr>
        <w:t>：</w:t>
      </w:r>
      <w:r>
        <w:rPr>
          <w:rFonts w:ascii="Times New Roman" w:hAnsi="Times New Roman" w:eastAsia="仿宋_GB2312" w:cs="Times New Roman"/>
          <w:sz w:val="24"/>
        </w:rPr>
        <w:t>汕头大学医学院教授、微生物学与免疫学教研室主任，教师成长中心主任，病原实验室主任，学生学习促进中心主任。曾获得国家科学技术进步奖二等奖、中华医学科技奖一等奖、中国高校科学技术奖二等奖、全国高校教师教学创新大赛新医科正高组国赛二等奖、省赛特等奖、全国医学院校青年教师授课基本功大赛二等奖、南粤优秀教师、霍英东青年教师奖获得者、汕头大学优秀教师、国家级一流本科课程、省一流本科课程、课程思政示范教学团队等负责人。</w:t>
      </w:r>
    </w:p>
    <w:p w14:paraId="2F31888A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张兴文</w:t>
      </w:r>
      <w:r>
        <w:rPr>
          <w:rFonts w:hint="eastAsia" w:ascii="Times New Roman" w:hAnsi="Times New Roman" w:eastAsia="仿宋_GB2312" w:cs="Times New Roman"/>
          <w:sz w:val="24"/>
        </w:rPr>
        <w:t>：哈尔滨工业大学化工与化学学院长聘教授、博导，宝钢优秀教师，</w:t>
      </w:r>
      <w:r>
        <w:rPr>
          <w:rFonts w:ascii="Times New Roman" w:hAnsi="Times New Roman" w:eastAsia="仿宋_GB2312" w:cs="Times New Roman"/>
          <w:sz w:val="24"/>
        </w:rPr>
        <w:t>黑龙江省教学名师，国家一流课程负责人。曾获第七届全国混合式教学设计创新大赛一等奖和智慧教育专项奖</w:t>
      </w:r>
      <w:r>
        <w:rPr>
          <w:rFonts w:hint="eastAsia" w:ascii="Times New Roman" w:hAnsi="Times New Roman" w:eastAsia="仿宋_GB2312" w:cs="Times New Roman"/>
          <w:sz w:val="24"/>
        </w:rPr>
        <w:t>、</w:t>
      </w:r>
      <w:r>
        <w:rPr>
          <w:rFonts w:ascii="Times New Roman" w:hAnsi="Times New Roman" w:eastAsia="仿宋_GB2312" w:cs="Times New Roman"/>
          <w:sz w:val="24"/>
        </w:rPr>
        <w:t>首届数智教育创新大赛特等奖</w:t>
      </w:r>
      <w:r>
        <w:rPr>
          <w:rFonts w:hint="eastAsia" w:ascii="Times New Roman" w:hAnsi="Times New Roman" w:eastAsia="仿宋_GB2312" w:cs="Times New Roman"/>
          <w:sz w:val="24"/>
        </w:rPr>
        <w:t>、</w:t>
      </w:r>
      <w:r>
        <w:rPr>
          <w:rFonts w:ascii="Times New Roman" w:hAnsi="Times New Roman" w:eastAsia="仿宋_GB2312" w:cs="Times New Roman"/>
          <w:sz w:val="24"/>
        </w:rPr>
        <w:t>教育部虚拟教研室高校教师教学设计创新大赛特等奖、全国高校教师教学创新大赛</w:t>
      </w:r>
      <w:r>
        <w:rPr>
          <w:rFonts w:hint="eastAsia" w:ascii="Times New Roman" w:hAnsi="Times New Roman" w:eastAsia="仿宋_GB2312" w:cs="Times New Roman"/>
          <w:sz w:val="24"/>
        </w:rPr>
        <w:t>（</w:t>
      </w:r>
      <w:r>
        <w:rPr>
          <w:rFonts w:ascii="Times New Roman" w:hAnsi="Times New Roman" w:eastAsia="仿宋_GB2312" w:cs="Times New Roman"/>
          <w:sz w:val="24"/>
        </w:rPr>
        <w:t>省赛赛区</w:t>
      </w:r>
      <w:r>
        <w:rPr>
          <w:rFonts w:hint="eastAsia" w:ascii="Times New Roman" w:hAnsi="Times New Roman" w:eastAsia="仿宋_GB2312" w:cs="Times New Roman"/>
          <w:sz w:val="24"/>
        </w:rPr>
        <w:t>）</w:t>
      </w:r>
      <w:r>
        <w:rPr>
          <w:rFonts w:ascii="Times New Roman" w:hAnsi="Times New Roman" w:eastAsia="仿宋_GB2312" w:cs="Times New Roman"/>
          <w:sz w:val="24"/>
        </w:rPr>
        <w:t>特等奖、中国石油与化工教育教学成果特等奖</w:t>
      </w:r>
      <w:r>
        <w:rPr>
          <w:rFonts w:hint="eastAsia" w:ascii="Times New Roman" w:hAnsi="Times New Roman" w:eastAsia="仿宋_GB2312" w:cs="Times New Roman"/>
          <w:sz w:val="24"/>
        </w:rPr>
        <w:t>；</w:t>
      </w:r>
      <w:r>
        <w:rPr>
          <w:rFonts w:ascii="Times New Roman" w:hAnsi="Times New Roman" w:eastAsia="仿宋_GB2312" w:cs="Times New Roman"/>
          <w:sz w:val="24"/>
        </w:rPr>
        <w:t>AI落地赋能智慧教学实践获省教学成果一等奖2项、形成AI赋能教学典型案例，荣获黑龙江省</w:t>
      </w:r>
      <w:r>
        <w:rPr>
          <w:rFonts w:hint="eastAsia" w:ascii="Times New Roman" w:hAnsi="Times New Roman" w:eastAsia="仿宋_GB2312" w:cs="Times New Roman"/>
          <w:sz w:val="24"/>
        </w:rPr>
        <w:t>“</w:t>
      </w:r>
      <w:r>
        <w:rPr>
          <w:rFonts w:ascii="Times New Roman" w:hAnsi="Times New Roman" w:eastAsia="仿宋_GB2312" w:cs="Times New Roman"/>
          <w:sz w:val="24"/>
        </w:rPr>
        <w:t>人工智能+高等教育</w:t>
      </w:r>
      <w:r>
        <w:rPr>
          <w:rFonts w:hint="eastAsia" w:ascii="Times New Roman" w:hAnsi="Times New Roman" w:eastAsia="仿宋_GB2312" w:cs="Times New Roman"/>
          <w:sz w:val="24"/>
        </w:rPr>
        <w:t>”</w:t>
      </w:r>
      <w:r>
        <w:rPr>
          <w:rFonts w:ascii="Times New Roman" w:hAnsi="Times New Roman" w:eastAsia="仿宋_GB2312" w:cs="Times New Roman"/>
          <w:sz w:val="24"/>
        </w:rPr>
        <w:t>应用场景典型案例。</w:t>
      </w:r>
    </w:p>
    <w:p w14:paraId="271EC1ED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梅树立</w:t>
      </w:r>
      <w:r>
        <w:rPr>
          <w:rFonts w:hint="eastAsia" w:ascii="Times New Roman" w:hAnsi="Times New Roman" w:eastAsia="仿宋_GB2312" w:cs="Times New Roman"/>
          <w:sz w:val="24"/>
        </w:rPr>
        <w:t>：</w:t>
      </w:r>
      <w:r>
        <w:rPr>
          <w:rFonts w:ascii="Times New Roman" w:hAnsi="Times New Roman" w:eastAsia="仿宋_GB2312" w:cs="Times New Roman"/>
          <w:sz w:val="24"/>
        </w:rPr>
        <w:t>中国农业大学信息与电气工程学院教授，主讲画法几何与工程制图、人工智能及投影理论等课程。2017年，主讲课程《画法几何与技术制图基础》入选国家精品在线开放课程。2025年</w:t>
      </w:r>
      <w:r>
        <w:rPr>
          <w:rFonts w:hint="eastAsia" w:ascii="Times New Roman" w:hAnsi="Times New Roman" w:eastAsia="仿宋_GB2312" w:cs="Times New Roman"/>
          <w:sz w:val="24"/>
        </w:rPr>
        <w:t>，</w:t>
      </w:r>
      <w:r>
        <w:rPr>
          <w:rFonts w:ascii="Times New Roman" w:hAnsi="Times New Roman" w:eastAsia="仿宋_GB2312" w:cs="Times New Roman"/>
          <w:sz w:val="24"/>
        </w:rPr>
        <w:t>以AI智慧课程和MOOC教学实践为核心成果，获全国高校数智教育创新大赛一等奖。2026年获北京市高校教师教学创新大赛二等奖。2025年发表论文</w:t>
      </w:r>
      <w:r>
        <w:rPr>
          <w:rFonts w:hint="eastAsia" w:ascii="Times New Roman" w:hAnsi="Times New Roman" w:eastAsia="仿宋_GB2312" w:cs="Times New Roman"/>
          <w:sz w:val="24"/>
        </w:rPr>
        <w:t>“</w:t>
      </w:r>
      <w:r>
        <w:rPr>
          <w:rFonts w:ascii="Times New Roman" w:hAnsi="Times New Roman" w:eastAsia="仿宋_GB2312" w:cs="Times New Roman"/>
          <w:sz w:val="24"/>
        </w:rPr>
        <w:t>A Unified Theoretical Analysis of Geometric Representation Forms in Descriptive Geometry and Sparse Representation Theory</w:t>
      </w:r>
      <w:r>
        <w:rPr>
          <w:rFonts w:hint="eastAsia" w:ascii="Times New Roman" w:hAnsi="Times New Roman" w:eastAsia="仿宋_GB2312" w:cs="Times New Roman"/>
          <w:sz w:val="24"/>
        </w:rPr>
        <w:t>”</w:t>
      </w:r>
      <w:r>
        <w:rPr>
          <w:rFonts w:ascii="Times New Roman" w:hAnsi="Times New Roman" w:eastAsia="仿宋_GB2312" w:cs="Times New Roman"/>
          <w:sz w:val="24"/>
        </w:rPr>
        <w:t>，建立了工程制图与压缩感知理论的教学关联，2026年进一步建立画法几何与小波分析之间的联系，为智慧课程与MOOC内容创新提供学术支撑。</w:t>
      </w:r>
    </w:p>
    <w:p w14:paraId="03B83E76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孙玉泉</w:t>
      </w:r>
      <w:r>
        <w:rPr>
          <w:rFonts w:hint="eastAsia" w:ascii="Times New Roman" w:hAnsi="Times New Roman" w:eastAsia="仿宋_GB2312" w:cs="Times New Roman"/>
          <w:sz w:val="24"/>
        </w:rPr>
        <w:t>：</w:t>
      </w:r>
      <w:r>
        <w:rPr>
          <w:rFonts w:ascii="Times New Roman" w:hAnsi="Times New Roman" w:eastAsia="仿宋_GB2312" w:cs="Times New Roman"/>
          <w:sz w:val="24"/>
        </w:rPr>
        <w:t>北京航空航天大学教授，沈元学院副院长</w:t>
      </w:r>
      <w:r>
        <w:rPr>
          <w:rFonts w:hint="eastAsia" w:ascii="Times New Roman" w:hAnsi="Times New Roman" w:eastAsia="仿宋_GB2312" w:cs="Times New Roman"/>
          <w:sz w:val="24"/>
        </w:rPr>
        <w:t>、</w:t>
      </w:r>
      <w:r>
        <w:rPr>
          <w:rFonts w:ascii="Times New Roman" w:hAnsi="Times New Roman" w:eastAsia="仿宋_GB2312" w:cs="Times New Roman"/>
          <w:sz w:val="24"/>
        </w:rPr>
        <w:t>高等理工学院副院长。主要研究方向为信息与计算科学，聚焦运用数学理论与方法解决电子设计自动化（EDA）中的关键科学问题。担任国家级一流课程《工科数学分析》课程负责人，主编、参编教材十余部，多部获评北京市精品教材、北京市高等学校优质本科教材，并入选国家级规划教材；获国家级教学成果奖1项。本次报告主要围绕工科数学分析课程自2022年智慧课程建设以来，经过8个轮次、覆盖2万余名学生的深度应用，分享其中的实践经验与探索。</w:t>
      </w:r>
    </w:p>
    <w:p w14:paraId="5A577266">
      <w:pPr>
        <w:widowControl/>
        <w:spacing w:before="163" w:beforeLines="5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张  霞</w:t>
      </w:r>
      <w:r>
        <w:rPr>
          <w:rFonts w:hint="eastAsia" w:ascii="Times New Roman" w:hAnsi="Times New Roman" w:eastAsia="仿宋_GB2312" w:cs="Times New Roman"/>
          <w:sz w:val="24"/>
        </w:rPr>
        <w:t>：东北大学理学院化学系教授。国家级一流课程负责人，辽宁省教学名师，沈阳市领军人才，东北大学教学指导委员会副主任，本科教学督导组组长。组织化学公共基础课程群建设，搭建数字化教学平台，创新教学模式，融合课程思政与教材思政，构建“知识、能力、素养”三位一体课程体系。近五年获国家级教学成果奖等教学类奖项19项，主持教改项目10项，主编教材5部。她致力于金属有机骨架材料的制备化学与界面功能化研究，主持国家自然科学基金等项目，发表SCI论文100余篇。</w:t>
      </w:r>
    </w:p>
    <w:p w14:paraId="2F7F2542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沈  麟</w:t>
      </w:r>
      <w:r>
        <w:rPr>
          <w:rFonts w:hint="eastAsia" w:ascii="Times New Roman" w:hAnsi="Times New Roman" w:eastAsia="仿宋_GB2312" w:cs="Times New Roman"/>
          <w:sz w:val="24"/>
        </w:rPr>
        <w:t>：贵州大学外国语学院教授、博士、硕士生导师。研究方向：智慧技术赋能语言教学、跨文化交际、海外中国形象学研究。贵州省普通本科高校“金师”（教学名师）、省级金课（一流本科课程）“多彩贵州旅游英语虚拟仿真实训”负责人、中国高等教育学会数字化课程资源研究分会理事、教育部学位中心论文评审专家、国家留学基金委项目通讯评审专家、全国高等学校《理解当代中国》系列教材讲师团特聘专家、中国日报社“21世纪杯”全国英语演讲比赛全国总决赛评审。</w:t>
      </w:r>
    </w:p>
    <w:p w14:paraId="54C2595F">
      <w:pPr>
        <w:widowControl/>
        <w:spacing w:before="163" w:beforeLines="5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陈燕琴</w:t>
      </w:r>
      <w:r>
        <w:rPr>
          <w:rFonts w:hint="eastAsia" w:ascii="Times New Roman" w:hAnsi="Times New Roman" w:eastAsia="仿宋_GB2312" w:cs="Times New Roman"/>
          <w:sz w:val="24"/>
        </w:rPr>
        <w:t>：</w:t>
      </w:r>
      <w:r>
        <w:rPr>
          <w:rFonts w:ascii="Times New Roman" w:hAnsi="Times New Roman" w:eastAsia="仿宋_GB2312" w:cs="Times New Roman"/>
          <w:sz w:val="24"/>
        </w:rPr>
        <w:t>湖北工业大学外国语学院副教授、硕士生导师，微格教学导师。国家级一流课程、湖北省课程思政示范课程负责人。曾获第六届教创赛国赛三等奖、第七届全国高校混合式教学设计创新大赛一等奖、首届全国高校教师数智教育创新大赛一等奖。</w:t>
      </w:r>
    </w:p>
    <w:sectPr>
      <w:pgSz w:w="11900" w:h="16840"/>
      <w:pgMar w:top="1361" w:right="1361" w:bottom="1361" w:left="1361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zMGExYWE3OWY5NjNmYTJmNmFmYWJhOTExZWU2M2EifQ=="/>
  </w:docVars>
  <w:rsids>
    <w:rsidRoot w:val="1EEFDACA"/>
    <w:rsid w:val="00003EC4"/>
    <w:rsid w:val="000057EF"/>
    <w:rsid w:val="00006C9D"/>
    <w:rsid w:val="00011875"/>
    <w:rsid w:val="00015EDB"/>
    <w:rsid w:val="0001743E"/>
    <w:rsid w:val="000217EE"/>
    <w:rsid w:val="0002304E"/>
    <w:rsid w:val="00031282"/>
    <w:rsid w:val="0003171E"/>
    <w:rsid w:val="00051B42"/>
    <w:rsid w:val="000539D6"/>
    <w:rsid w:val="00053D28"/>
    <w:rsid w:val="00053E9C"/>
    <w:rsid w:val="00060C7B"/>
    <w:rsid w:val="00077045"/>
    <w:rsid w:val="000A0C81"/>
    <w:rsid w:val="000B407F"/>
    <w:rsid w:val="000C410C"/>
    <w:rsid w:val="000C5F4D"/>
    <w:rsid w:val="000D7F8D"/>
    <w:rsid w:val="000E3BB7"/>
    <w:rsid w:val="000E5FAD"/>
    <w:rsid w:val="000E6119"/>
    <w:rsid w:val="000E6A86"/>
    <w:rsid w:val="000F48F2"/>
    <w:rsid w:val="000F7226"/>
    <w:rsid w:val="001062EA"/>
    <w:rsid w:val="0010707E"/>
    <w:rsid w:val="00111804"/>
    <w:rsid w:val="00113AE0"/>
    <w:rsid w:val="00130900"/>
    <w:rsid w:val="00143191"/>
    <w:rsid w:val="00144832"/>
    <w:rsid w:val="0014511A"/>
    <w:rsid w:val="001467DC"/>
    <w:rsid w:val="00151CB8"/>
    <w:rsid w:val="00151FDD"/>
    <w:rsid w:val="0017401E"/>
    <w:rsid w:val="001847F5"/>
    <w:rsid w:val="00185D26"/>
    <w:rsid w:val="00194C49"/>
    <w:rsid w:val="00196139"/>
    <w:rsid w:val="001A14A1"/>
    <w:rsid w:val="001A4734"/>
    <w:rsid w:val="001B1E40"/>
    <w:rsid w:val="001C7590"/>
    <w:rsid w:val="001D3320"/>
    <w:rsid w:val="001E4BB2"/>
    <w:rsid w:val="001F50F5"/>
    <w:rsid w:val="00204FD6"/>
    <w:rsid w:val="002109B3"/>
    <w:rsid w:val="00210E40"/>
    <w:rsid w:val="00211C3F"/>
    <w:rsid w:val="00220368"/>
    <w:rsid w:val="002536EC"/>
    <w:rsid w:val="00253B83"/>
    <w:rsid w:val="00257EBC"/>
    <w:rsid w:val="00273826"/>
    <w:rsid w:val="00276684"/>
    <w:rsid w:val="002848BE"/>
    <w:rsid w:val="00292F50"/>
    <w:rsid w:val="002A6D7E"/>
    <w:rsid w:val="002B121B"/>
    <w:rsid w:val="002B5FCF"/>
    <w:rsid w:val="002B6286"/>
    <w:rsid w:val="002C1DCE"/>
    <w:rsid w:val="002F355E"/>
    <w:rsid w:val="00304C50"/>
    <w:rsid w:val="00306ACE"/>
    <w:rsid w:val="003140D2"/>
    <w:rsid w:val="00321990"/>
    <w:rsid w:val="0032393A"/>
    <w:rsid w:val="00327E67"/>
    <w:rsid w:val="003343FC"/>
    <w:rsid w:val="003717B5"/>
    <w:rsid w:val="003738BF"/>
    <w:rsid w:val="00383501"/>
    <w:rsid w:val="00383BF6"/>
    <w:rsid w:val="00391399"/>
    <w:rsid w:val="00391568"/>
    <w:rsid w:val="00396257"/>
    <w:rsid w:val="003A16B9"/>
    <w:rsid w:val="003A2E7F"/>
    <w:rsid w:val="003B1C4C"/>
    <w:rsid w:val="003B3351"/>
    <w:rsid w:val="003B5DE6"/>
    <w:rsid w:val="003B6077"/>
    <w:rsid w:val="003B70E7"/>
    <w:rsid w:val="003C314E"/>
    <w:rsid w:val="003D3E7B"/>
    <w:rsid w:val="003D4440"/>
    <w:rsid w:val="003E619A"/>
    <w:rsid w:val="003F417C"/>
    <w:rsid w:val="003F5502"/>
    <w:rsid w:val="004072CB"/>
    <w:rsid w:val="00411271"/>
    <w:rsid w:val="00414F84"/>
    <w:rsid w:val="004210F4"/>
    <w:rsid w:val="004258C4"/>
    <w:rsid w:val="00426003"/>
    <w:rsid w:val="00426D0E"/>
    <w:rsid w:val="004421E5"/>
    <w:rsid w:val="00444A83"/>
    <w:rsid w:val="004655CB"/>
    <w:rsid w:val="00472F90"/>
    <w:rsid w:val="004957E1"/>
    <w:rsid w:val="00495884"/>
    <w:rsid w:val="004B061F"/>
    <w:rsid w:val="004B0A5B"/>
    <w:rsid w:val="004B0C27"/>
    <w:rsid w:val="004B0FF4"/>
    <w:rsid w:val="004C3082"/>
    <w:rsid w:val="004C42E7"/>
    <w:rsid w:val="004C53FA"/>
    <w:rsid w:val="004C6E97"/>
    <w:rsid w:val="004D1292"/>
    <w:rsid w:val="004D2CE5"/>
    <w:rsid w:val="004D4540"/>
    <w:rsid w:val="004D4608"/>
    <w:rsid w:val="004E5EFD"/>
    <w:rsid w:val="005035DA"/>
    <w:rsid w:val="005141C6"/>
    <w:rsid w:val="00535423"/>
    <w:rsid w:val="0053608C"/>
    <w:rsid w:val="0053676F"/>
    <w:rsid w:val="00540FB7"/>
    <w:rsid w:val="00546A0D"/>
    <w:rsid w:val="00552044"/>
    <w:rsid w:val="005547C7"/>
    <w:rsid w:val="00570D16"/>
    <w:rsid w:val="00573B6D"/>
    <w:rsid w:val="00575650"/>
    <w:rsid w:val="00587BB3"/>
    <w:rsid w:val="00592728"/>
    <w:rsid w:val="00592E6F"/>
    <w:rsid w:val="005930C3"/>
    <w:rsid w:val="005D556D"/>
    <w:rsid w:val="005D5655"/>
    <w:rsid w:val="005E0A46"/>
    <w:rsid w:val="005E1217"/>
    <w:rsid w:val="005F76AC"/>
    <w:rsid w:val="00604743"/>
    <w:rsid w:val="00613C99"/>
    <w:rsid w:val="0061404A"/>
    <w:rsid w:val="00616269"/>
    <w:rsid w:val="00623F41"/>
    <w:rsid w:val="00647624"/>
    <w:rsid w:val="006477F0"/>
    <w:rsid w:val="0065238A"/>
    <w:rsid w:val="00653348"/>
    <w:rsid w:val="00660E28"/>
    <w:rsid w:val="0066322D"/>
    <w:rsid w:val="00667BF3"/>
    <w:rsid w:val="0067608E"/>
    <w:rsid w:val="00684239"/>
    <w:rsid w:val="006B6602"/>
    <w:rsid w:val="006C148D"/>
    <w:rsid w:val="006E5B86"/>
    <w:rsid w:val="006E6740"/>
    <w:rsid w:val="006F5CDE"/>
    <w:rsid w:val="006F75BD"/>
    <w:rsid w:val="0070250D"/>
    <w:rsid w:val="00704794"/>
    <w:rsid w:val="0070634A"/>
    <w:rsid w:val="0070748B"/>
    <w:rsid w:val="00707BB7"/>
    <w:rsid w:val="00711B73"/>
    <w:rsid w:val="007148AF"/>
    <w:rsid w:val="007160CD"/>
    <w:rsid w:val="0072466E"/>
    <w:rsid w:val="00725252"/>
    <w:rsid w:val="00725E98"/>
    <w:rsid w:val="0073369B"/>
    <w:rsid w:val="007336D1"/>
    <w:rsid w:val="0073539B"/>
    <w:rsid w:val="00740849"/>
    <w:rsid w:val="00740BAA"/>
    <w:rsid w:val="007410D4"/>
    <w:rsid w:val="0074364E"/>
    <w:rsid w:val="00743833"/>
    <w:rsid w:val="00743C0D"/>
    <w:rsid w:val="007537A0"/>
    <w:rsid w:val="007577DB"/>
    <w:rsid w:val="00760321"/>
    <w:rsid w:val="007608D2"/>
    <w:rsid w:val="007622BC"/>
    <w:rsid w:val="00765498"/>
    <w:rsid w:val="00765D2D"/>
    <w:rsid w:val="00776EFD"/>
    <w:rsid w:val="007812EB"/>
    <w:rsid w:val="007819E5"/>
    <w:rsid w:val="007934B4"/>
    <w:rsid w:val="00794D9D"/>
    <w:rsid w:val="007A06DA"/>
    <w:rsid w:val="007A13BE"/>
    <w:rsid w:val="007A79F3"/>
    <w:rsid w:val="007C76C7"/>
    <w:rsid w:val="007D6809"/>
    <w:rsid w:val="007E5B84"/>
    <w:rsid w:val="007E7FB1"/>
    <w:rsid w:val="008011C8"/>
    <w:rsid w:val="008050DB"/>
    <w:rsid w:val="00820143"/>
    <w:rsid w:val="00822C4A"/>
    <w:rsid w:val="00826F16"/>
    <w:rsid w:val="008307F5"/>
    <w:rsid w:val="00835B39"/>
    <w:rsid w:val="00836E1E"/>
    <w:rsid w:val="00844EDF"/>
    <w:rsid w:val="00860A6E"/>
    <w:rsid w:val="00863297"/>
    <w:rsid w:val="00865ED6"/>
    <w:rsid w:val="00866962"/>
    <w:rsid w:val="00866B78"/>
    <w:rsid w:val="00891BF2"/>
    <w:rsid w:val="00892965"/>
    <w:rsid w:val="00895AF4"/>
    <w:rsid w:val="008A38F6"/>
    <w:rsid w:val="008A7696"/>
    <w:rsid w:val="008B4598"/>
    <w:rsid w:val="008B76A1"/>
    <w:rsid w:val="008C1B26"/>
    <w:rsid w:val="008C4073"/>
    <w:rsid w:val="008D03E3"/>
    <w:rsid w:val="008D0596"/>
    <w:rsid w:val="008D1BDD"/>
    <w:rsid w:val="008E1225"/>
    <w:rsid w:val="008E1698"/>
    <w:rsid w:val="008E2168"/>
    <w:rsid w:val="008E2FB3"/>
    <w:rsid w:val="008E52C7"/>
    <w:rsid w:val="008E6F0A"/>
    <w:rsid w:val="008F17CC"/>
    <w:rsid w:val="008F2F9E"/>
    <w:rsid w:val="00917328"/>
    <w:rsid w:val="0092045E"/>
    <w:rsid w:val="00920CD0"/>
    <w:rsid w:val="00920DFE"/>
    <w:rsid w:val="0092720F"/>
    <w:rsid w:val="00927668"/>
    <w:rsid w:val="00927803"/>
    <w:rsid w:val="0093049A"/>
    <w:rsid w:val="00932770"/>
    <w:rsid w:val="009337ED"/>
    <w:rsid w:val="0093776D"/>
    <w:rsid w:val="00937F95"/>
    <w:rsid w:val="0094461F"/>
    <w:rsid w:val="00947972"/>
    <w:rsid w:val="00957A38"/>
    <w:rsid w:val="00977321"/>
    <w:rsid w:val="009960BB"/>
    <w:rsid w:val="009972FD"/>
    <w:rsid w:val="009C564A"/>
    <w:rsid w:val="009C5742"/>
    <w:rsid w:val="009C7D5E"/>
    <w:rsid w:val="009D590A"/>
    <w:rsid w:val="009D668C"/>
    <w:rsid w:val="009E02CA"/>
    <w:rsid w:val="009E50F0"/>
    <w:rsid w:val="009F146B"/>
    <w:rsid w:val="009F6BE9"/>
    <w:rsid w:val="009F6CB5"/>
    <w:rsid w:val="00A010D0"/>
    <w:rsid w:val="00A11AFC"/>
    <w:rsid w:val="00A20248"/>
    <w:rsid w:val="00A211C0"/>
    <w:rsid w:val="00A36635"/>
    <w:rsid w:val="00A371A4"/>
    <w:rsid w:val="00A40B30"/>
    <w:rsid w:val="00A47566"/>
    <w:rsid w:val="00A518FF"/>
    <w:rsid w:val="00A6246A"/>
    <w:rsid w:val="00A63A3C"/>
    <w:rsid w:val="00A64673"/>
    <w:rsid w:val="00A77911"/>
    <w:rsid w:val="00A77DBF"/>
    <w:rsid w:val="00A85526"/>
    <w:rsid w:val="00A90D4C"/>
    <w:rsid w:val="00A91F03"/>
    <w:rsid w:val="00A9721E"/>
    <w:rsid w:val="00A97847"/>
    <w:rsid w:val="00AA0E21"/>
    <w:rsid w:val="00AA64FF"/>
    <w:rsid w:val="00AA6927"/>
    <w:rsid w:val="00AB18B2"/>
    <w:rsid w:val="00AB64C2"/>
    <w:rsid w:val="00AC0705"/>
    <w:rsid w:val="00AC5A65"/>
    <w:rsid w:val="00AC6381"/>
    <w:rsid w:val="00AE0E5D"/>
    <w:rsid w:val="00AF0233"/>
    <w:rsid w:val="00AF73CF"/>
    <w:rsid w:val="00B016E5"/>
    <w:rsid w:val="00B02B2F"/>
    <w:rsid w:val="00B10B21"/>
    <w:rsid w:val="00B13D02"/>
    <w:rsid w:val="00B212FF"/>
    <w:rsid w:val="00B260BB"/>
    <w:rsid w:val="00B30F90"/>
    <w:rsid w:val="00B31A6C"/>
    <w:rsid w:val="00B436B8"/>
    <w:rsid w:val="00B45339"/>
    <w:rsid w:val="00B464B2"/>
    <w:rsid w:val="00B507B2"/>
    <w:rsid w:val="00B518CB"/>
    <w:rsid w:val="00B53596"/>
    <w:rsid w:val="00B61022"/>
    <w:rsid w:val="00B62CF4"/>
    <w:rsid w:val="00B645EF"/>
    <w:rsid w:val="00B66E12"/>
    <w:rsid w:val="00B70385"/>
    <w:rsid w:val="00B75A5F"/>
    <w:rsid w:val="00B92FC2"/>
    <w:rsid w:val="00B97D82"/>
    <w:rsid w:val="00BB77BE"/>
    <w:rsid w:val="00BC245D"/>
    <w:rsid w:val="00BD36FF"/>
    <w:rsid w:val="00BE0800"/>
    <w:rsid w:val="00BE26FC"/>
    <w:rsid w:val="00BE5A5A"/>
    <w:rsid w:val="00BF3C68"/>
    <w:rsid w:val="00BF51F4"/>
    <w:rsid w:val="00C05EFA"/>
    <w:rsid w:val="00C13F66"/>
    <w:rsid w:val="00C145D2"/>
    <w:rsid w:val="00C263D3"/>
    <w:rsid w:val="00C27E1E"/>
    <w:rsid w:val="00C32634"/>
    <w:rsid w:val="00C40457"/>
    <w:rsid w:val="00C44BC1"/>
    <w:rsid w:val="00C52044"/>
    <w:rsid w:val="00C56369"/>
    <w:rsid w:val="00C624E0"/>
    <w:rsid w:val="00C658ED"/>
    <w:rsid w:val="00C75017"/>
    <w:rsid w:val="00C751EC"/>
    <w:rsid w:val="00C7635C"/>
    <w:rsid w:val="00C77EAF"/>
    <w:rsid w:val="00C85AD1"/>
    <w:rsid w:val="00CA0AA5"/>
    <w:rsid w:val="00CA7F4B"/>
    <w:rsid w:val="00CC19B0"/>
    <w:rsid w:val="00CC1E22"/>
    <w:rsid w:val="00CD0845"/>
    <w:rsid w:val="00CD2E7E"/>
    <w:rsid w:val="00CD3E0E"/>
    <w:rsid w:val="00CD4F0F"/>
    <w:rsid w:val="00CD7466"/>
    <w:rsid w:val="00CE2954"/>
    <w:rsid w:val="00CE7AF6"/>
    <w:rsid w:val="00CF0208"/>
    <w:rsid w:val="00CF7740"/>
    <w:rsid w:val="00CF7B4D"/>
    <w:rsid w:val="00D071BC"/>
    <w:rsid w:val="00D17197"/>
    <w:rsid w:val="00D27158"/>
    <w:rsid w:val="00D27793"/>
    <w:rsid w:val="00D33A8C"/>
    <w:rsid w:val="00D40CFB"/>
    <w:rsid w:val="00D46873"/>
    <w:rsid w:val="00D56523"/>
    <w:rsid w:val="00D85341"/>
    <w:rsid w:val="00D932A5"/>
    <w:rsid w:val="00DC0AF4"/>
    <w:rsid w:val="00DC567D"/>
    <w:rsid w:val="00DC66CD"/>
    <w:rsid w:val="00DE1964"/>
    <w:rsid w:val="00DE444A"/>
    <w:rsid w:val="00DE60A0"/>
    <w:rsid w:val="00DE7EBE"/>
    <w:rsid w:val="00DF0ECD"/>
    <w:rsid w:val="00DF20A9"/>
    <w:rsid w:val="00DF21AD"/>
    <w:rsid w:val="00DF2B8A"/>
    <w:rsid w:val="00DF74BE"/>
    <w:rsid w:val="00DF7F7E"/>
    <w:rsid w:val="00E02625"/>
    <w:rsid w:val="00E027C9"/>
    <w:rsid w:val="00E0641C"/>
    <w:rsid w:val="00E26683"/>
    <w:rsid w:val="00E33254"/>
    <w:rsid w:val="00E40277"/>
    <w:rsid w:val="00E54540"/>
    <w:rsid w:val="00E5694B"/>
    <w:rsid w:val="00E64457"/>
    <w:rsid w:val="00E724C6"/>
    <w:rsid w:val="00E87BAE"/>
    <w:rsid w:val="00E90623"/>
    <w:rsid w:val="00E907D8"/>
    <w:rsid w:val="00E9232C"/>
    <w:rsid w:val="00E93997"/>
    <w:rsid w:val="00EA585E"/>
    <w:rsid w:val="00EB4F1D"/>
    <w:rsid w:val="00EB5654"/>
    <w:rsid w:val="00EC01D6"/>
    <w:rsid w:val="00EC4468"/>
    <w:rsid w:val="00ED16F8"/>
    <w:rsid w:val="00ED326A"/>
    <w:rsid w:val="00EE48DD"/>
    <w:rsid w:val="00EE5219"/>
    <w:rsid w:val="00EE543F"/>
    <w:rsid w:val="00F30F51"/>
    <w:rsid w:val="00F37563"/>
    <w:rsid w:val="00F4418B"/>
    <w:rsid w:val="00F55751"/>
    <w:rsid w:val="00F61515"/>
    <w:rsid w:val="00F8239D"/>
    <w:rsid w:val="00F903B4"/>
    <w:rsid w:val="00F92C08"/>
    <w:rsid w:val="00FB5ACD"/>
    <w:rsid w:val="00FC034B"/>
    <w:rsid w:val="00FC3497"/>
    <w:rsid w:val="00FC6669"/>
    <w:rsid w:val="00FD3680"/>
    <w:rsid w:val="00FE2C7B"/>
    <w:rsid w:val="00FE5D21"/>
    <w:rsid w:val="00FF6D03"/>
    <w:rsid w:val="00FF6FBB"/>
    <w:rsid w:val="020D7758"/>
    <w:rsid w:val="029A38EC"/>
    <w:rsid w:val="03215DBB"/>
    <w:rsid w:val="034C1D5D"/>
    <w:rsid w:val="035249F2"/>
    <w:rsid w:val="03984179"/>
    <w:rsid w:val="03DD29A1"/>
    <w:rsid w:val="03FD3D3F"/>
    <w:rsid w:val="04325322"/>
    <w:rsid w:val="04DA0918"/>
    <w:rsid w:val="04F67D20"/>
    <w:rsid w:val="055E29D5"/>
    <w:rsid w:val="05EB536E"/>
    <w:rsid w:val="060066FC"/>
    <w:rsid w:val="064C698E"/>
    <w:rsid w:val="0667442D"/>
    <w:rsid w:val="06A50AB1"/>
    <w:rsid w:val="07493F9A"/>
    <w:rsid w:val="07546538"/>
    <w:rsid w:val="09174D4E"/>
    <w:rsid w:val="09690C9A"/>
    <w:rsid w:val="0AD1081E"/>
    <w:rsid w:val="0AF734CE"/>
    <w:rsid w:val="0BC82F7C"/>
    <w:rsid w:val="0C601702"/>
    <w:rsid w:val="0CAC0566"/>
    <w:rsid w:val="0CB9190B"/>
    <w:rsid w:val="0D1869DD"/>
    <w:rsid w:val="0D907DC5"/>
    <w:rsid w:val="0E461848"/>
    <w:rsid w:val="0E5627B9"/>
    <w:rsid w:val="0E6476D8"/>
    <w:rsid w:val="0EA54D17"/>
    <w:rsid w:val="0EC0292C"/>
    <w:rsid w:val="0EDD65DD"/>
    <w:rsid w:val="0F00541F"/>
    <w:rsid w:val="0F3C0599"/>
    <w:rsid w:val="0FDD306A"/>
    <w:rsid w:val="105B1B56"/>
    <w:rsid w:val="12070586"/>
    <w:rsid w:val="125E1BB4"/>
    <w:rsid w:val="127C300E"/>
    <w:rsid w:val="13B55DA9"/>
    <w:rsid w:val="13FF98D6"/>
    <w:rsid w:val="1404150D"/>
    <w:rsid w:val="1599117D"/>
    <w:rsid w:val="15F54165"/>
    <w:rsid w:val="1602382A"/>
    <w:rsid w:val="16407496"/>
    <w:rsid w:val="17F44B06"/>
    <w:rsid w:val="18450A59"/>
    <w:rsid w:val="18A74BFE"/>
    <w:rsid w:val="18D85850"/>
    <w:rsid w:val="19210C04"/>
    <w:rsid w:val="19C23573"/>
    <w:rsid w:val="1A8247ED"/>
    <w:rsid w:val="1AB10E35"/>
    <w:rsid w:val="1B4C2B0C"/>
    <w:rsid w:val="1B5E7755"/>
    <w:rsid w:val="1BA3160C"/>
    <w:rsid w:val="1C021F45"/>
    <w:rsid w:val="1C190F38"/>
    <w:rsid w:val="1C9A47BD"/>
    <w:rsid w:val="1CF71C0F"/>
    <w:rsid w:val="1D1614D6"/>
    <w:rsid w:val="1D4E30E0"/>
    <w:rsid w:val="1D5144A2"/>
    <w:rsid w:val="1D540F6D"/>
    <w:rsid w:val="1D594678"/>
    <w:rsid w:val="1DCF6CD0"/>
    <w:rsid w:val="1DE96EFE"/>
    <w:rsid w:val="1DF60118"/>
    <w:rsid w:val="1E7143AB"/>
    <w:rsid w:val="1EEFDACA"/>
    <w:rsid w:val="1F2E2319"/>
    <w:rsid w:val="1FB61B62"/>
    <w:rsid w:val="20362A4E"/>
    <w:rsid w:val="20390790"/>
    <w:rsid w:val="208A613A"/>
    <w:rsid w:val="20F21DA6"/>
    <w:rsid w:val="2100305C"/>
    <w:rsid w:val="213918BD"/>
    <w:rsid w:val="21654658"/>
    <w:rsid w:val="21E3004F"/>
    <w:rsid w:val="228E4F0F"/>
    <w:rsid w:val="22C97BAA"/>
    <w:rsid w:val="23220BA9"/>
    <w:rsid w:val="239C7C1E"/>
    <w:rsid w:val="23C44815"/>
    <w:rsid w:val="245C5FE8"/>
    <w:rsid w:val="246456B0"/>
    <w:rsid w:val="256731CE"/>
    <w:rsid w:val="257F013C"/>
    <w:rsid w:val="25A966EE"/>
    <w:rsid w:val="268D5392"/>
    <w:rsid w:val="26991794"/>
    <w:rsid w:val="280D01AA"/>
    <w:rsid w:val="293B10D5"/>
    <w:rsid w:val="29504368"/>
    <w:rsid w:val="295108F9"/>
    <w:rsid w:val="2ABC4498"/>
    <w:rsid w:val="2BF2067B"/>
    <w:rsid w:val="2C073D74"/>
    <w:rsid w:val="2CAD1AA3"/>
    <w:rsid w:val="2CF47A58"/>
    <w:rsid w:val="2D410F2E"/>
    <w:rsid w:val="2D467984"/>
    <w:rsid w:val="2D917516"/>
    <w:rsid w:val="2E41718E"/>
    <w:rsid w:val="2E545B14"/>
    <w:rsid w:val="2E8E1CA7"/>
    <w:rsid w:val="2F676B9C"/>
    <w:rsid w:val="2FAA0B90"/>
    <w:rsid w:val="2FBF1EFB"/>
    <w:rsid w:val="2FDBF07F"/>
    <w:rsid w:val="30406FD1"/>
    <w:rsid w:val="309B728D"/>
    <w:rsid w:val="31B5173D"/>
    <w:rsid w:val="31B84664"/>
    <w:rsid w:val="3220355E"/>
    <w:rsid w:val="32285F6F"/>
    <w:rsid w:val="32355F86"/>
    <w:rsid w:val="334D0383"/>
    <w:rsid w:val="3387564F"/>
    <w:rsid w:val="34D0301A"/>
    <w:rsid w:val="34D77442"/>
    <w:rsid w:val="34E72111"/>
    <w:rsid w:val="3587712D"/>
    <w:rsid w:val="36396750"/>
    <w:rsid w:val="369D675A"/>
    <w:rsid w:val="378856FF"/>
    <w:rsid w:val="37EC7414"/>
    <w:rsid w:val="38D37F4B"/>
    <w:rsid w:val="395C290E"/>
    <w:rsid w:val="3A2D2AEC"/>
    <w:rsid w:val="3A2F2590"/>
    <w:rsid w:val="3A9942E5"/>
    <w:rsid w:val="3B8E778B"/>
    <w:rsid w:val="3C805325"/>
    <w:rsid w:val="3D8A4BA3"/>
    <w:rsid w:val="3E133567"/>
    <w:rsid w:val="3E151A9D"/>
    <w:rsid w:val="3E4800C5"/>
    <w:rsid w:val="3E9E7CE5"/>
    <w:rsid w:val="3EA70656"/>
    <w:rsid w:val="3ECC4EE5"/>
    <w:rsid w:val="3EFB53F6"/>
    <w:rsid w:val="3F054910"/>
    <w:rsid w:val="3FEA0D08"/>
    <w:rsid w:val="3FEE67B7"/>
    <w:rsid w:val="40F82226"/>
    <w:rsid w:val="41171FD0"/>
    <w:rsid w:val="423F533B"/>
    <w:rsid w:val="43E02B4D"/>
    <w:rsid w:val="44AA1F54"/>
    <w:rsid w:val="44C05B3D"/>
    <w:rsid w:val="45414F4C"/>
    <w:rsid w:val="4594140C"/>
    <w:rsid w:val="46CD06C6"/>
    <w:rsid w:val="47684A12"/>
    <w:rsid w:val="47BB36B5"/>
    <w:rsid w:val="47C14A44"/>
    <w:rsid w:val="47EC0FA5"/>
    <w:rsid w:val="48DB7F1A"/>
    <w:rsid w:val="49276B29"/>
    <w:rsid w:val="498247E6"/>
    <w:rsid w:val="4AC82E28"/>
    <w:rsid w:val="4ADF76BB"/>
    <w:rsid w:val="4BD549DD"/>
    <w:rsid w:val="4C211DF2"/>
    <w:rsid w:val="4C4579F1"/>
    <w:rsid w:val="4C6C1422"/>
    <w:rsid w:val="4CBB6016"/>
    <w:rsid w:val="4CF135DB"/>
    <w:rsid w:val="4D44414D"/>
    <w:rsid w:val="4D8B1D7C"/>
    <w:rsid w:val="4E5040DD"/>
    <w:rsid w:val="4E5051F5"/>
    <w:rsid w:val="4E6D6E91"/>
    <w:rsid w:val="4EA30C8E"/>
    <w:rsid w:val="4EC529BB"/>
    <w:rsid w:val="50300E37"/>
    <w:rsid w:val="50E44C51"/>
    <w:rsid w:val="527A05CF"/>
    <w:rsid w:val="532172EC"/>
    <w:rsid w:val="53A31AAB"/>
    <w:rsid w:val="540B4F82"/>
    <w:rsid w:val="54500CA3"/>
    <w:rsid w:val="546D535F"/>
    <w:rsid w:val="54BE05BF"/>
    <w:rsid w:val="54C85664"/>
    <w:rsid w:val="54D062C6"/>
    <w:rsid w:val="54E5439A"/>
    <w:rsid w:val="54F15B76"/>
    <w:rsid w:val="554D29AF"/>
    <w:rsid w:val="55B13A28"/>
    <w:rsid w:val="56527255"/>
    <w:rsid w:val="56D512C6"/>
    <w:rsid w:val="57127259"/>
    <w:rsid w:val="57A73404"/>
    <w:rsid w:val="58130E52"/>
    <w:rsid w:val="59B937CD"/>
    <w:rsid w:val="5A3D26F3"/>
    <w:rsid w:val="5A90721B"/>
    <w:rsid w:val="5AFA6600"/>
    <w:rsid w:val="5B286B7C"/>
    <w:rsid w:val="5B922527"/>
    <w:rsid w:val="5C1E200D"/>
    <w:rsid w:val="5CE9261B"/>
    <w:rsid w:val="5EC4422E"/>
    <w:rsid w:val="5EF0031B"/>
    <w:rsid w:val="60AC7BE7"/>
    <w:rsid w:val="611322D1"/>
    <w:rsid w:val="62244678"/>
    <w:rsid w:val="628F0191"/>
    <w:rsid w:val="62CE4B46"/>
    <w:rsid w:val="64250854"/>
    <w:rsid w:val="650D74DA"/>
    <w:rsid w:val="65A215B9"/>
    <w:rsid w:val="66303069"/>
    <w:rsid w:val="66334DBE"/>
    <w:rsid w:val="66562864"/>
    <w:rsid w:val="67822E88"/>
    <w:rsid w:val="688B4586"/>
    <w:rsid w:val="691230E2"/>
    <w:rsid w:val="69450BD9"/>
    <w:rsid w:val="694E55C4"/>
    <w:rsid w:val="6A585B4A"/>
    <w:rsid w:val="6A974A6E"/>
    <w:rsid w:val="6B7B84D8"/>
    <w:rsid w:val="6B9C7037"/>
    <w:rsid w:val="6BBE4C73"/>
    <w:rsid w:val="6BD90F62"/>
    <w:rsid w:val="6C5A244F"/>
    <w:rsid w:val="6D1FB954"/>
    <w:rsid w:val="6D3515DA"/>
    <w:rsid w:val="6DCB0F7E"/>
    <w:rsid w:val="6E70494A"/>
    <w:rsid w:val="6F3213BA"/>
    <w:rsid w:val="6F7765E3"/>
    <w:rsid w:val="6FBD596D"/>
    <w:rsid w:val="6FD91F87"/>
    <w:rsid w:val="70DD5B9B"/>
    <w:rsid w:val="714B7705"/>
    <w:rsid w:val="72D97FEA"/>
    <w:rsid w:val="736676A3"/>
    <w:rsid w:val="74375FCC"/>
    <w:rsid w:val="758E00C1"/>
    <w:rsid w:val="75AF5F7C"/>
    <w:rsid w:val="769D6AA6"/>
    <w:rsid w:val="76B13D52"/>
    <w:rsid w:val="76EA1012"/>
    <w:rsid w:val="77287154"/>
    <w:rsid w:val="772D4346"/>
    <w:rsid w:val="776C1A27"/>
    <w:rsid w:val="779314F9"/>
    <w:rsid w:val="779F7ADE"/>
    <w:rsid w:val="77D84854"/>
    <w:rsid w:val="783B4413"/>
    <w:rsid w:val="79673099"/>
    <w:rsid w:val="7A9F13FA"/>
    <w:rsid w:val="7AE7145B"/>
    <w:rsid w:val="7BE5E135"/>
    <w:rsid w:val="7C441BC4"/>
    <w:rsid w:val="7CA335C9"/>
    <w:rsid w:val="7CBB3234"/>
    <w:rsid w:val="7D4D459B"/>
    <w:rsid w:val="7D5176F5"/>
    <w:rsid w:val="7D7B29C4"/>
    <w:rsid w:val="7DD65E4B"/>
    <w:rsid w:val="7E375606"/>
    <w:rsid w:val="7E7309A2"/>
    <w:rsid w:val="7E7E09BD"/>
    <w:rsid w:val="7EBF7D44"/>
    <w:rsid w:val="7EE6E752"/>
    <w:rsid w:val="7F7474EF"/>
    <w:rsid w:val="7F8F3840"/>
    <w:rsid w:val="7F9D4E73"/>
    <w:rsid w:val="7FAE52D2"/>
    <w:rsid w:val="98FD15E9"/>
    <w:rsid w:val="AF6BB5F0"/>
    <w:rsid w:val="C6FD3773"/>
    <w:rsid w:val="DDDBEDCA"/>
    <w:rsid w:val="DFEF6C5F"/>
    <w:rsid w:val="E6FB11BD"/>
    <w:rsid w:val="EEEFC5FC"/>
    <w:rsid w:val="EF3F6A54"/>
    <w:rsid w:val="F765C8FF"/>
    <w:rsid w:val="F9B3CD0F"/>
    <w:rsid w:val="FDDDD0CF"/>
    <w:rsid w:val="FDE9D773"/>
    <w:rsid w:val="FEBBB864"/>
    <w:rsid w:val="FEDFA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qFormat/>
    <w:uiPriority w:val="0"/>
    <w:pPr>
      <w:ind w:left="100" w:leftChars="25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日期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table" w:customStyle="1" w:styleId="17">
    <w:name w:val="Doc Table Column 1st"/>
    <w:basedOn w:val="8"/>
    <w:qFormat/>
    <w:uiPriority w:val="50"/>
    <w:tblStylePr w:type="firstRow">
      <w:tcPr>
        <w:shd w:val="clear" w:color="auto" w:fill="F3F5F7"/>
      </w:tcPr>
    </w:tblStylePr>
    <w:tblStylePr w:type="firstCol">
      <w:tcPr>
        <w:shd w:val="clear" w:color="auto" w:fill="F3F5F7"/>
      </w:tcPr>
    </w:tblStylePr>
  </w:style>
  <w:style w:type="character" w:customStyle="1" w:styleId="1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2286</Words>
  <Characters>2556</Characters>
  <Lines>120</Lines>
  <Paragraphs>110</Paragraphs>
  <TotalTime>24</TotalTime>
  <ScaleCrop>false</ScaleCrop>
  <LinksUpToDate>false</LinksUpToDate>
  <CharactersWithSpaces>2573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2025-08-04T05:50:00Z</dcterms:created>
  <dc:creator>夏奈</dc:creator>
  <cp:lastModifiedBy>周怡年</cp:lastModifiedBy>
  <dcterms:modified xsi:type="dcterms:W3CDTF">2026-08-29T05:13:18Z</dcterms:modified>
  <cp:revision>220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FF4836F86BFF482B9FE74A6E8567A07F_13</vt:lpwstr>
  </property>
  <property fmtid="{D5CDD505-2E9C-101B-9397-08002B2CF9AE}" pid="4" name="KSOTemplateDocerSaveRecord">
    <vt:lpwstr>eyJoZGlkIjoiNWJiYjg0MGVlZWY4MzQ0MWRlYTQ1MmYxNzZlMjY0YTEiLCJ1c2VySWQiOiI4OTI0OTUwNjcifQ==</vt:lpwstr>
  </property>
</Properties>
</file>