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4D2F5C">
      <w:pPr>
        <w:pStyle w:val="2"/>
        <w:bidi w:val="0"/>
        <w:jc w:val="center"/>
        <w:rPr>
          <w:rFonts w:hint="eastAsia" w:eastAsia="黑体"/>
          <w:lang w:val="en-US" w:eastAsia="zh-CN"/>
        </w:rPr>
      </w:pPr>
      <w:r>
        <w:rPr>
          <w:rFonts w:hint="eastAsia"/>
          <w:lang w:val="en-US" w:eastAsia="zh-CN"/>
        </w:rPr>
        <w:t>研究生个人</w:t>
      </w:r>
      <w:r>
        <w:rPr>
          <w:rFonts w:hint="eastAsia"/>
          <w:lang w:val="en-US" w:eastAsia="zh-Hans"/>
        </w:rPr>
        <w:t>培养计划</w:t>
      </w:r>
      <w:r>
        <w:rPr>
          <w:rFonts w:hint="eastAsia"/>
          <w:lang w:val="en-US" w:eastAsia="zh-CN"/>
        </w:rPr>
        <w:t>系统录入</w:t>
      </w:r>
      <w:r>
        <w:rPr>
          <w:rFonts w:hint="eastAsia"/>
          <w:lang w:val="en-US" w:eastAsia="zh-Hans"/>
        </w:rPr>
        <w:t>提交操作</w:t>
      </w:r>
      <w:r>
        <w:rPr>
          <w:rFonts w:hint="eastAsia"/>
          <w:lang w:val="en-US" w:eastAsia="zh-CN"/>
        </w:rPr>
        <w:t>指南</w:t>
      </w:r>
    </w:p>
    <w:p w14:paraId="128D3D3E">
      <w:pPr>
        <w:pStyle w:val="2"/>
        <w:bidi w:val="0"/>
        <w:jc w:val="center"/>
        <w:rPr>
          <w:rFonts w:hint="eastAsia" w:ascii="黑体" w:hAnsi="黑体" w:eastAsia="黑体" w:cs="黑体"/>
          <w:b w:val="0"/>
          <w:bCs w:val="0"/>
          <w:i w:val="0"/>
          <w:iCs w:val="0"/>
          <w:sz w:val="28"/>
          <w:szCs w:val="28"/>
          <w:u w:val="none"/>
          <w:lang w:val="en-US" w:eastAsia="zh-Hans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sz w:val="28"/>
          <w:szCs w:val="28"/>
          <w:u w:val="none"/>
          <w:lang w:val="en-US" w:eastAsia="zh-Hans"/>
        </w:rPr>
        <w:t>学生端</w:t>
      </w:r>
    </w:p>
    <w:p w14:paraId="78838829">
      <w:pPr>
        <w:ind w:firstLine="240" w:firstLineChars="100"/>
        <w:jc w:val="both"/>
        <w:rPr>
          <w:rFonts w:hint="default" w:ascii="黑体" w:hAnsi="黑体" w:eastAsia="黑体" w:cs="黑体"/>
          <w:b w:val="0"/>
          <w:bCs w:val="0"/>
          <w:i w:val="0"/>
          <w:iCs w:val="0"/>
          <w:color w:val="C00000"/>
          <w:sz w:val="24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C00000"/>
          <w:sz w:val="24"/>
          <w:szCs w:val="32"/>
          <w:u w:val="none"/>
          <w:lang w:val="en-US" w:eastAsia="zh-CN"/>
        </w:rPr>
        <w:t>基本步骤：系统登录--核对查看培养方案-制订培养计划</w:t>
      </w:r>
    </w:p>
    <w:p w14:paraId="498608DD">
      <w:pPr>
        <w:pStyle w:val="2"/>
        <w:bidi w:val="0"/>
        <w:rPr>
          <w:rFonts w:hint="eastAsia"/>
          <w:sz w:val="28"/>
          <w:szCs w:val="28"/>
          <w:lang w:val="en-US" w:eastAsia="zh-Hans"/>
        </w:rPr>
      </w:pPr>
      <w:r>
        <w:rPr>
          <w:rFonts w:hint="eastAsia"/>
          <w:sz w:val="28"/>
          <w:szCs w:val="28"/>
          <w:lang w:val="en-US" w:eastAsia="zh-Hans"/>
        </w:rPr>
        <w:t>一</w:t>
      </w:r>
      <w:r>
        <w:rPr>
          <w:rFonts w:hint="eastAsia"/>
          <w:sz w:val="28"/>
          <w:szCs w:val="28"/>
          <w:lang w:eastAsia="zh-Hans"/>
        </w:rPr>
        <w:t>、</w:t>
      </w:r>
      <w:r>
        <w:rPr>
          <w:rFonts w:hint="eastAsia"/>
          <w:sz w:val="28"/>
          <w:szCs w:val="28"/>
          <w:lang w:val="en-US" w:eastAsia="zh-Hans"/>
        </w:rPr>
        <w:t>pc端登陆</w:t>
      </w:r>
    </w:p>
    <w:p w14:paraId="3773C690">
      <w:pPr>
        <w:pStyle w:val="3"/>
        <w:bidi w:val="0"/>
        <w:rPr>
          <w:rFonts w:hint="eastAsia" w:asciiTheme="minorEastAsia" w:hAnsiTheme="minorEastAsia" w:eastAsiaTheme="minorEastAsia" w:cstheme="minorEastAsia"/>
          <w:sz w:val="22"/>
          <w:szCs w:val="22"/>
        </w:rPr>
      </w:pPr>
      <w:r>
        <w:rPr>
          <w:rFonts w:hint="default" w:asciiTheme="minorEastAsia" w:hAnsiTheme="minorEastAsia" w:cstheme="minorEastAsia"/>
          <w:spacing w:val="12"/>
          <w:sz w:val="22"/>
          <w:szCs w:val="22"/>
        </w:rPr>
        <w:t>1、</w:t>
      </w:r>
      <w:r>
        <w:rPr>
          <w:rFonts w:hint="eastAsia" w:asciiTheme="minorEastAsia" w:hAnsiTheme="minorEastAsia" w:eastAsiaTheme="minorEastAsia" w:cstheme="minorEastAsia"/>
          <w:spacing w:val="12"/>
          <w:sz w:val="22"/>
          <w:szCs w:val="22"/>
        </w:rPr>
        <w:t xml:space="preserve">打开网址：  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Hans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Hans"/>
        </w:rPr>
        <w:instrText xml:space="preserve"> HYPERLINK "http://gmis2.hutb.edu.cn/" </w:instrTex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Hans"/>
        </w:rPr>
        <w:fldChar w:fldCharType="separate"/>
      </w:r>
      <w:r>
        <w:rPr>
          <w:rStyle w:val="6"/>
          <w:rFonts w:hint="eastAsia" w:asciiTheme="minorEastAsia" w:hAnsiTheme="minorEastAsia" w:eastAsiaTheme="minorEastAsia" w:cstheme="minorEastAsia"/>
          <w:sz w:val="22"/>
          <w:szCs w:val="22"/>
          <w:lang w:eastAsia="zh-Hans"/>
        </w:rPr>
        <w:t>http://gmis2.hutb.edu.cn/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Hans"/>
        </w:rPr>
        <w:fldChar w:fldCharType="end"/>
      </w: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Hans"/>
        </w:rPr>
        <w:t>，</w:t>
      </w:r>
      <w:r>
        <w:rPr>
          <w:rFonts w:hint="eastAsia" w:asciiTheme="minorEastAsia" w:hAnsiTheme="minorEastAsia" w:eastAsiaTheme="minorEastAsia" w:cstheme="minorEastAsia"/>
          <w:spacing w:val="12"/>
          <w:sz w:val="22"/>
          <w:szCs w:val="22"/>
        </w:rPr>
        <w:t>选择【</w:t>
      </w:r>
      <w:r>
        <w:rPr>
          <w:rFonts w:hint="eastAsia" w:asciiTheme="minorEastAsia" w:hAnsiTheme="minorEastAsia" w:cstheme="minorEastAsia"/>
          <w:spacing w:val="12"/>
          <w:sz w:val="22"/>
          <w:szCs w:val="22"/>
          <w:lang w:val="en-US" w:eastAsia="zh-Hans"/>
        </w:rPr>
        <w:t>学生</w:t>
      </w:r>
      <w:r>
        <w:rPr>
          <w:rFonts w:hint="eastAsia" w:asciiTheme="minorEastAsia" w:hAnsiTheme="minorEastAsia" w:eastAsiaTheme="minorEastAsia" w:cstheme="minorEastAsia"/>
          <w:spacing w:val="12"/>
          <w:sz w:val="22"/>
          <w:szCs w:val="22"/>
          <w:lang w:val="en-US" w:eastAsia="zh-Hans"/>
        </w:rPr>
        <w:t>用户</w:t>
      </w:r>
      <w:r>
        <w:rPr>
          <w:rFonts w:hint="eastAsia" w:asciiTheme="minorEastAsia" w:hAnsiTheme="minorEastAsia" w:eastAsiaTheme="minorEastAsia" w:cstheme="minorEastAsia"/>
          <w:spacing w:val="12"/>
          <w:sz w:val="22"/>
          <w:szCs w:val="22"/>
        </w:rPr>
        <w:t>】</w:t>
      </w:r>
      <w:r>
        <w:rPr>
          <w:rFonts w:hint="eastAsia" w:asciiTheme="minorEastAsia" w:hAnsiTheme="minorEastAsia" w:eastAsiaTheme="minorEastAsia" w:cstheme="minorEastAsia"/>
          <w:spacing w:val="12"/>
          <w:sz w:val="22"/>
          <w:szCs w:val="22"/>
          <w:lang w:val="en-US" w:eastAsia="zh-Hans"/>
        </w:rPr>
        <w:t>入口</w:t>
      </w:r>
    </w:p>
    <w:p w14:paraId="176E5BC4">
      <w:pPr>
        <w:spacing w:line="245" w:lineRule="auto"/>
        <w:rPr>
          <w:rFonts w:hint="eastAsia" w:asciiTheme="minorEastAsia" w:hAnsiTheme="minorEastAsia" w:eastAsiaTheme="minorEastAsia" w:cstheme="minorEastAsia"/>
          <w:sz w:val="22"/>
          <w:szCs w:val="22"/>
        </w:rPr>
      </w:pPr>
      <w:r>
        <w:drawing>
          <wp:inline distT="0" distB="0" distL="114300" distR="114300">
            <wp:extent cx="5261610" cy="2530475"/>
            <wp:effectExtent l="0" t="0" r="21590" b="952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53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5B928">
      <w:pPr>
        <w:numPr>
          <w:ilvl w:val="0"/>
          <w:numId w:val="1"/>
        </w:numPr>
        <w:spacing w:line="245" w:lineRule="auto"/>
        <w:rPr>
          <w:rFonts w:hint="eastAsia" w:asciiTheme="minorEastAsia" w:hAnsiTheme="minorEastAsia" w:eastAsiaTheme="minorEastAsia" w:cstheme="minorEastAsia"/>
          <w:b/>
          <w:bCs/>
          <w:sz w:val="22"/>
          <w:szCs w:val="22"/>
          <w:lang w:eastAsia="zh-Hans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2"/>
          <w:szCs w:val="22"/>
          <w:lang w:val="en-US" w:eastAsia="zh-Hans"/>
        </w:rPr>
        <w:t>首次登陆</w:t>
      </w:r>
      <w:r>
        <w:rPr>
          <w:rFonts w:hint="eastAsia" w:asciiTheme="minorEastAsia" w:hAnsiTheme="minorEastAsia" w:eastAsiaTheme="minorEastAsia" w:cstheme="minorEastAsia"/>
          <w:b/>
          <w:bCs/>
          <w:sz w:val="22"/>
          <w:szCs w:val="22"/>
          <w:lang w:val="en-US" w:eastAsia="zh-Hans"/>
        </w:rPr>
        <w:t>需选择进入“机构账号登陆”页面</w:t>
      </w:r>
      <w:r>
        <w:rPr>
          <w:rFonts w:hint="eastAsia" w:asciiTheme="minorEastAsia" w:hAnsiTheme="minorEastAsia" w:eastAsiaTheme="minorEastAsia" w:cstheme="minorEastAsia"/>
          <w:b/>
          <w:bCs/>
          <w:sz w:val="22"/>
          <w:szCs w:val="22"/>
          <w:lang w:eastAsia="zh-Hans"/>
        </w:rPr>
        <w:t>，</w:t>
      </w:r>
      <w:r>
        <w:rPr>
          <w:rFonts w:hint="eastAsia" w:asciiTheme="minorEastAsia" w:hAnsiTheme="minorEastAsia" w:eastAsiaTheme="minorEastAsia" w:cstheme="minorEastAsia"/>
          <w:b/>
          <w:bCs/>
          <w:sz w:val="22"/>
          <w:szCs w:val="22"/>
          <w:lang w:val="en-US" w:eastAsia="zh-Hans"/>
        </w:rPr>
        <w:t>输入学号及初始密码</w:t>
      </w:r>
      <w:r>
        <w:rPr>
          <w:rFonts w:hint="eastAsia" w:asciiTheme="minorEastAsia" w:hAnsiTheme="minorEastAsia" w:cstheme="minorEastAsia"/>
          <w:b/>
          <w:bCs/>
          <w:sz w:val="22"/>
          <w:szCs w:val="22"/>
          <w:lang w:val="en-US" w:eastAsia="zh-CN"/>
        </w:rPr>
        <w:t>（身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份证后6位@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HUTB</w:t>
      </w: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b/>
          <w:bCs/>
          <w:sz w:val="22"/>
          <w:szCs w:val="22"/>
          <w:lang w:val="en-US" w:eastAsia="zh-Hans"/>
        </w:rPr>
        <w:t>进行登陆并</w:t>
      </w:r>
      <w:r>
        <w:rPr>
          <w:rFonts w:hint="eastAsia" w:asciiTheme="minorEastAsia" w:hAnsiTheme="minorEastAsia" w:cstheme="minorEastAsia"/>
          <w:b/>
          <w:bCs/>
          <w:sz w:val="22"/>
          <w:szCs w:val="22"/>
          <w:lang w:val="en-US" w:eastAsia="zh-CN"/>
        </w:rPr>
        <w:t>及时修改初始密码</w:t>
      </w:r>
      <w:r>
        <w:rPr>
          <w:rFonts w:hint="eastAsia" w:asciiTheme="minorEastAsia" w:hAnsiTheme="minorEastAsia" w:eastAsiaTheme="minorEastAsia" w:cstheme="minorEastAsia"/>
          <w:b/>
          <w:bCs/>
          <w:sz w:val="22"/>
          <w:szCs w:val="22"/>
          <w:lang w:eastAsia="zh-Hans"/>
        </w:rPr>
        <w:t>。</w:t>
      </w:r>
    </w:p>
    <w:p w14:paraId="43B7816D">
      <w:pPr>
        <w:spacing w:line="245" w:lineRule="auto"/>
        <w:rPr>
          <w:rFonts w:hint="eastAsia"/>
          <w:sz w:val="28"/>
          <w:szCs w:val="22"/>
          <w:lang w:val="en-US" w:eastAsia="zh-Hans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drawing>
          <wp:inline distT="0" distB="0" distL="114300" distR="114300">
            <wp:extent cx="5284470" cy="2715895"/>
            <wp:effectExtent l="0" t="0" r="24130" b="1905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84470" cy="271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B6A38">
      <w:pPr>
        <w:pStyle w:val="2"/>
        <w:bidi w:val="0"/>
        <w:rPr>
          <w:rFonts w:hint="default" w:eastAsia="黑体"/>
          <w:sz w:val="28"/>
          <w:szCs w:val="22"/>
          <w:lang w:val="en-US" w:eastAsia="zh-CN"/>
        </w:rPr>
      </w:pPr>
      <w:r>
        <w:rPr>
          <w:rFonts w:hint="eastAsia"/>
          <w:sz w:val="28"/>
          <w:szCs w:val="22"/>
          <w:lang w:val="en-US" w:eastAsia="zh-Hans"/>
        </w:rPr>
        <w:t>二</w:t>
      </w:r>
      <w:r>
        <w:rPr>
          <w:rFonts w:hint="default"/>
          <w:sz w:val="28"/>
          <w:szCs w:val="22"/>
          <w:lang w:eastAsia="zh-Hans"/>
        </w:rPr>
        <w:t>、</w:t>
      </w:r>
      <w:r>
        <w:rPr>
          <w:rFonts w:hint="eastAsia"/>
          <w:sz w:val="28"/>
          <w:szCs w:val="22"/>
          <w:lang w:val="en-US" w:eastAsia="zh-Hans"/>
        </w:rPr>
        <w:t>培养方案</w:t>
      </w:r>
      <w:r>
        <w:rPr>
          <w:rFonts w:hint="eastAsia"/>
          <w:sz w:val="28"/>
          <w:szCs w:val="22"/>
          <w:lang w:val="en-US" w:eastAsia="zh-CN"/>
        </w:rPr>
        <w:t>查看与核对</w:t>
      </w:r>
    </w:p>
    <w:p w14:paraId="110CE950">
      <w:pPr>
        <w:numPr>
          <w:ilvl w:val="0"/>
          <w:numId w:val="0"/>
        </w:numPr>
        <w:rPr>
          <w:rFonts w:hint="eastAsia"/>
          <w:b/>
          <w:bCs/>
          <w:sz w:val="22"/>
          <w:szCs w:val="28"/>
          <w:lang w:eastAsia="zh-Hans"/>
        </w:rPr>
      </w:pPr>
      <w:r>
        <w:rPr>
          <w:rFonts w:hint="default"/>
          <w:b/>
          <w:bCs/>
          <w:sz w:val="22"/>
          <w:szCs w:val="28"/>
          <w:lang w:eastAsia="zh-Hans"/>
        </w:rPr>
        <w:t>1</w:t>
      </w:r>
      <w:r>
        <w:rPr>
          <w:rFonts w:hint="eastAsia"/>
          <w:b/>
          <w:bCs/>
          <w:sz w:val="22"/>
          <w:szCs w:val="28"/>
          <w:lang w:val="en-US" w:eastAsia="zh-Hans"/>
        </w:rPr>
        <w:t>.登录后点击右上角名字后方小三角</w:t>
      </w:r>
      <w:r>
        <w:rPr>
          <w:rFonts w:hint="default"/>
          <w:b/>
          <w:bCs/>
          <w:sz w:val="22"/>
          <w:szCs w:val="28"/>
          <w:lang w:eastAsia="zh-Hans"/>
        </w:rPr>
        <w:t>，</w:t>
      </w:r>
      <w:r>
        <w:rPr>
          <w:rFonts w:hint="eastAsia"/>
          <w:b/>
          <w:bCs/>
          <w:sz w:val="22"/>
          <w:szCs w:val="28"/>
          <w:lang w:val="en-US" w:eastAsia="zh-Hans"/>
        </w:rPr>
        <w:t>下拉菜单选择个人空间</w:t>
      </w:r>
    </w:p>
    <w:p w14:paraId="3357D42B">
      <w:r>
        <w:drawing>
          <wp:inline distT="0" distB="0" distL="114300" distR="114300">
            <wp:extent cx="5268595" cy="1378585"/>
            <wp:effectExtent l="0" t="0" r="14605" b="1841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37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C1068">
      <w:pPr>
        <w:numPr>
          <w:ilvl w:val="0"/>
          <w:numId w:val="0"/>
        </w:numPr>
        <w:rPr>
          <w:rFonts w:hint="default"/>
          <w:b/>
          <w:bCs/>
          <w:sz w:val="22"/>
          <w:szCs w:val="28"/>
          <w:lang w:eastAsia="zh-Hans"/>
        </w:rPr>
      </w:pPr>
      <w:r>
        <w:rPr>
          <w:rFonts w:hint="default"/>
          <w:b/>
          <w:bCs/>
          <w:sz w:val="22"/>
          <w:szCs w:val="28"/>
          <w:lang w:eastAsia="zh-Hans"/>
        </w:rPr>
        <w:t>2</w:t>
      </w:r>
      <w:r>
        <w:rPr>
          <w:rFonts w:hint="eastAsia"/>
          <w:b/>
          <w:bCs/>
          <w:sz w:val="22"/>
          <w:szCs w:val="28"/>
          <w:lang w:val="en-US" w:eastAsia="zh-Hans"/>
        </w:rPr>
        <w:t>.点击应用中心</w:t>
      </w:r>
      <w:r>
        <w:rPr>
          <w:rFonts w:hint="default"/>
          <w:b/>
          <w:bCs/>
          <w:sz w:val="22"/>
          <w:szCs w:val="28"/>
          <w:lang w:eastAsia="zh-Hans"/>
        </w:rPr>
        <w:t>，</w:t>
      </w:r>
      <w:r>
        <w:rPr>
          <w:rFonts w:hint="eastAsia"/>
          <w:b/>
          <w:bCs/>
          <w:sz w:val="22"/>
          <w:szCs w:val="28"/>
          <w:lang w:val="en-US" w:eastAsia="zh-Hans"/>
        </w:rPr>
        <w:t>页面右侧出现应用</w:t>
      </w:r>
    </w:p>
    <w:p w14:paraId="35A63E86">
      <w:r>
        <w:drawing>
          <wp:inline distT="0" distB="0" distL="114300" distR="114300">
            <wp:extent cx="5269865" cy="2705100"/>
            <wp:effectExtent l="0" t="0" r="13335" b="1270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4D135">
      <w:pPr>
        <w:numPr>
          <w:ilvl w:val="0"/>
          <w:numId w:val="0"/>
        </w:numPr>
        <w:rPr>
          <w:rFonts w:hint="default"/>
          <w:b/>
          <w:bCs/>
          <w:sz w:val="22"/>
          <w:szCs w:val="28"/>
          <w:lang w:eastAsia="zh-Hans"/>
        </w:rPr>
      </w:pPr>
      <w:r>
        <w:rPr>
          <w:rFonts w:hint="default"/>
          <w:b/>
          <w:bCs/>
          <w:sz w:val="22"/>
          <w:szCs w:val="28"/>
          <w:lang w:eastAsia="zh-Hans"/>
        </w:rPr>
        <w:t>3</w:t>
      </w:r>
      <w:r>
        <w:rPr>
          <w:rFonts w:hint="eastAsia"/>
          <w:b/>
          <w:bCs/>
          <w:sz w:val="22"/>
          <w:szCs w:val="28"/>
          <w:lang w:val="en-US" w:eastAsia="zh-Hans"/>
        </w:rPr>
        <w:t>.下滑找到培养管理模块</w:t>
      </w:r>
      <w:r>
        <w:rPr>
          <w:rFonts w:hint="default"/>
          <w:b/>
          <w:bCs/>
          <w:sz w:val="22"/>
          <w:szCs w:val="28"/>
          <w:lang w:eastAsia="zh-Hans"/>
        </w:rPr>
        <w:t>，</w:t>
      </w:r>
      <w:r>
        <w:rPr>
          <w:rFonts w:hint="eastAsia"/>
          <w:b/>
          <w:bCs/>
          <w:sz w:val="22"/>
          <w:szCs w:val="28"/>
          <w:lang w:val="en-US" w:eastAsia="zh-Hans"/>
        </w:rPr>
        <w:t>点击</w:t>
      </w:r>
      <w:r>
        <w:rPr>
          <w:rFonts w:hint="default"/>
          <w:b/>
          <w:bCs/>
          <w:sz w:val="22"/>
          <w:szCs w:val="28"/>
          <w:lang w:eastAsia="zh-Hans"/>
        </w:rPr>
        <w:t>【</w:t>
      </w:r>
      <w:r>
        <w:rPr>
          <w:rFonts w:hint="eastAsia"/>
          <w:b/>
          <w:bCs/>
          <w:sz w:val="22"/>
          <w:szCs w:val="28"/>
          <w:lang w:val="en-US" w:eastAsia="zh-Hans"/>
        </w:rPr>
        <w:t>我的培养方案</w:t>
      </w:r>
      <w:r>
        <w:rPr>
          <w:rFonts w:hint="default"/>
          <w:b/>
          <w:bCs/>
          <w:sz w:val="22"/>
          <w:szCs w:val="28"/>
          <w:lang w:eastAsia="zh-Hans"/>
        </w:rPr>
        <w:t>】，</w:t>
      </w:r>
      <w:r>
        <w:rPr>
          <w:rFonts w:hint="eastAsia"/>
          <w:b/>
          <w:bCs/>
          <w:sz w:val="22"/>
          <w:szCs w:val="28"/>
          <w:lang w:val="en-US" w:eastAsia="zh-Hans"/>
        </w:rPr>
        <w:t>也可通过上面搜索功能进行检索</w:t>
      </w:r>
      <w:r>
        <w:rPr>
          <w:rFonts w:hint="default"/>
          <w:b/>
          <w:bCs/>
          <w:sz w:val="22"/>
          <w:szCs w:val="28"/>
          <w:lang w:eastAsia="zh-Hans"/>
        </w:rPr>
        <w:t>。</w:t>
      </w:r>
    </w:p>
    <w:p w14:paraId="4AAF3FA0">
      <w:r>
        <w:drawing>
          <wp:inline distT="0" distB="0" distL="114300" distR="114300">
            <wp:extent cx="5269865" cy="2524125"/>
            <wp:effectExtent l="0" t="0" r="13335" b="15875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EAB39">
      <w:pPr>
        <w:rPr>
          <w:rFonts w:hint="default"/>
          <w:b/>
          <w:bCs/>
          <w:color w:val="C00000"/>
          <w:lang w:eastAsia="zh-Hans"/>
        </w:rPr>
      </w:pPr>
      <w:r>
        <w:rPr>
          <w:rFonts w:hint="eastAsia"/>
          <w:b/>
          <w:bCs/>
          <w:color w:val="C00000"/>
          <w:lang w:val="en-US" w:eastAsia="zh-Hans"/>
        </w:rPr>
        <w:t>进入培养方案</w:t>
      </w:r>
      <w:r>
        <w:rPr>
          <w:rFonts w:hint="default"/>
          <w:b/>
          <w:bCs/>
          <w:color w:val="C00000"/>
          <w:lang w:eastAsia="zh-Hans"/>
        </w:rPr>
        <w:t>，</w:t>
      </w:r>
      <w:r>
        <w:rPr>
          <w:rFonts w:hint="eastAsia"/>
          <w:b/>
          <w:bCs/>
          <w:color w:val="C00000"/>
          <w:lang w:val="en-US" w:eastAsia="zh-Hans"/>
        </w:rPr>
        <w:t>完成如下内容核对</w:t>
      </w:r>
      <w:r>
        <w:rPr>
          <w:rFonts w:hint="default"/>
          <w:b/>
          <w:bCs/>
          <w:color w:val="C00000"/>
          <w:lang w:eastAsia="zh-Hans"/>
        </w:rPr>
        <w:t>：</w:t>
      </w:r>
    </w:p>
    <w:p w14:paraId="3B191C15">
      <w:pPr>
        <w:rPr>
          <w:rFonts w:hint="default"/>
          <w:lang w:eastAsia="zh-Hans"/>
        </w:rPr>
      </w:pPr>
      <w:r>
        <w:rPr>
          <w:rFonts w:hint="default"/>
          <w:lang w:eastAsia="zh-Hans"/>
        </w:rPr>
        <w:t>-</w:t>
      </w:r>
      <w:r>
        <w:rPr>
          <w:rFonts w:hint="eastAsia"/>
          <w:lang w:val="en-US" w:eastAsia="zh-Hans"/>
        </w:rPr>
        <w:t>查看方案基础信息</w:t>
      </w:r>
      <w:r>
        <w:rPr>
          <w:rFonts w:hint="default"/>
          <w:lang w:eastAsia="zh-Hans"/>
        </w:rPr>
        <w:t>：</w:t>
      </w:r>
      <w:r>
        <w:rPr>
          <w:rFonts w:hint="eastAsia"/>
          <w:lang w:val="en-US" w:eastAsia="zh-Hans"/>
        </w:rPr>
        <w:t>方案名称是否匹配</w:t>
      </w:r>
      <w:r>
        <w:rPr>
          <w:rFonts w:hint="default"/>
          <w:lang w:eastAsia="zh-Hans"/>
        </w:rPr>
        <w:t>，</w:t>
      </w:r>
      <w:r>
        <w:rPr>
          <w:rFonts w:hint="eastAsia"/>
          <w:lang w:val="en-US" w:eastAsia="zh-Hans"/>
        </w:rPr>
        <w:t>所属专业</w:t>
      </w:r>
      <w:r>
        <w:rPr>
          <w:rFonts w:hint="default"/>
          <w:lang w:eastAsia="zh-Hans"/>
        </w:rPr>
        <w:t>、</w:t>
      </w:r>
      <w:r>
        <w:rPr>
          <w:rFonts w:hint="eastAsia"/>
          <w:lang w:val="en-US" w:eastAsia="zh-Hans"/>
        </w:rPr>
        <w:t>院系</w:t>
      </w:r>
      <w:r>
        <w:rPr>
          <w:rFonts w:hint="default"/>
          <w:lang w:eastAsia="zh-Hans"/>
        </w:rPr>
        <w:t>、</w:t>
      </w:r>
      <w:r>
        <w:rPr>
          <w:rFonts w:hint="eastAsia"/>
          <w:lang w:val="en-US" w:eastAsia="zh-Hans"/>
        </w:rPr>
        <w:t>培养层次</w:t>
      </w:r>
      <w:r>
        <w:rPr>
          <w:rFonts w:hint="default"/>
          <w:lang w:eastAsia="zh-Hans"/>
        </w:rPr>
        <w:t>、</w:t>
      </w:r>
      <w:r>
        <w:rPr>
          <w:rFonts w:hint="eastAsia"/>
          <w:lang w:val="en-US" w:eastAsia="zh-Hans"/>
        </w:rPr>
        <w:t>学生类型</w:t>
      </w:r>
      <w:r>
        <w:rPr>
          <w:rFonts w:hint="default"/>
          <w:lang w:eastAsia="zh-Hans"/>
        </w:rPr>
        <w:t>、</w:t>
      </w:r>
      <w:r>
        <w:rPr>
          <w:rFonts w:hint="eastAsia"/>
          <w:lang w:val="en-US" w:eastAsia="zh-Hans"/>
        </w:rPr>
        <w:t>学制等信息</w:t>
      </w:r>
      <w:r>
        <w:rPr>
          <w:rFonts w:hint="default"/>
          <w:lang w:eastAsia="zh-Hans"/>
        </w:rPr>
        <w:t>。</w:t>
      </w:r>
    </w:p>
    <w:p w14:paraId="1E140C82">
      <w:pPr>
        <w:rPr>
          <w:rFonts w:hint="eastAsia"/>
          <w:lang w:val="en-US" w:eastAsia="zh-Hans"/>
        </w:rPr>
      </w:pPr>
      <w:r>
        <w:rPr>
          <w:rFonts w:hint="default"/>
          <w:lang w:eastAsia="zh-Hans"/>
        </w:rPr>
        <w:t>-</w:t>
      </w:r>
      <w:r>
        <w:rPr>
          <w:rFonts w:hint="eastAsia"/>
          <w:lang w:val="en-US" w:eastAsia="zh-Hans"/>
        </w:rPr>
        <w:t>查看方案学分要求</w:t>
      </w:r>
      <w:r>
        <w:rPr>
          <w:rFonts w:hint="default"/>
          <w:lang w:eastAsia="zh-Hans"/>
        </w:rPr>
        <w:t>：</w:t>
      </w:r>
      <w:r>
        <w:rPr>
          <w:rFonts w:hint="eastAsia"/>
          <w:lang w:val="en-US" w:eastAsia="zh-Hans"/>
        </w:rPr>
        <w:t>左侧为课程总学分及各类别课程分数要求</w:t>
      </w:r>
      <w:r>
        <w:rPr>
          <w:rFonts w:hint="default"/>
          <w:lang w:eastAsia="zh-Hans"/>
        </w:rPr>
        <w:t>，</w:t>
      </w:r>
      <w:r>
        <w:rPr>
          <w:rFonts w:hint="eastAsia"/>
          <w:lang w:val="en-US" w:eastAsia="zh-Hans"/>
        </w:rPr>
        <w:t>右侧总学分包含实习实践项目</w:t>
      </w:r>
      <w:r>
        <w:rPr>
          <w:rFonts w:hint="default"/>
          <w:lang w:eastAsia="zh-Hans"/>
        </w:rPr>
        <w:t>。</w:t>
      </w:r>
    </w:p>
    <w:p w14:paraId="047F0BD3">
      <w:r>
        <w:drawing>
          <wp:inline distT="0" distB="0" distL="114300" distR="114300">
            <wp:extent cx="5268595" cy="2800985"/>
            <wp:effectExtent l="0" t="0" r="14605" b="18415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80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1819A">
      <w:pPr>
        <w:numPr>
          <w:ilvl w:val="0"/>
          <w:numId w:val="0"/>
        </w:numP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</w:p>
    <w:p w14:paraId="2A434600">
      <w:pPr>
        <w:numPr>
          <w:ilvl w:val="0"/>
          <w:numId w:val="0"/>
        </w:numP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三、培养计划制订与提交</w:t>
      </w:r>
    </w:p>
    <w:p w14:paraId="27A8096D">
      <w:pPr>
        <w:numPr>
          <w:ilvl w:val="0"/>
          <w:numId w:val="0"/>
        </w:numPr>
        <w:rPr>
          <w:rFonts w:hint="eastAsia" w:ascii="仿宋" w:hAnsi="仿宋" w:eastAsia="仿宋" w:cs="仿宋"/>
          <w:b/>
          <w:bCs/>
          <w:color w:val="C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C00000"/>
          <w:sz w:val="28"/>
          <w:szCs w:val="28"/>
          <w:lang w:val="en-US" w:eastAsia="zh-CN"/>
        </w:rPr>
        <w:t>基本步骤：确认各版块学分-制订课程计划-制订必修环节计划</w:t>
      </w:r>
    </w:p>
    <w:p w14:paraId="1650377C">
      <w:pPr>
        <w:numPr>
          <w:ilvl w:val="0"/>
          <w:numId w:val="0"/>
        </w:numP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p w14:paraId="37D6924D">
      <w:pPr>
        <w:numPr>
          <w:ilvl w:val="0"/>
          <w:numId w:val="0"/>
        </w:numPr>
      </w:pPr>
      <w:r>
        <w:rPr>
          <w:rFonts w:hint="eastAsia"/>
          <w:b/>
          <w:bCs/>
          <w:sz w:val="22"/>
          <w:szCs w:val="28"/>
          <w:lang w:val="en-US" w:eastAsia="zh-CN"/>
        </w:rPr>
        <w:t>1</w:t>
      </w:r>
      <w:r>
        <w:rPr>
          <w:rFonts w:hint="eastAsia"/>
          <w:b/>
          <w:bCs/>
          <w:sz w:val="22"/>
          <w:szCs w:val="28"/>
          <w:lang w:val="en-US" w:eastAsia="zh-Hans"/>
        </w:rPr>
        <w:t>.确认培养方案无误后</w:t>
      </w:r>
      <w:r>
        <w:rPr>
          <w:rFonts w:hint="default"/>
          <w:b/>
          <w:bCs/>
          <w:sz w:val="22"/>
          <w:szCs w:val="28"/>
          <w:lang w:eastAsia="zh-Hans"/>
        </w:rPr>
        <w:t>，</w:t>
      </w:r>
      <w:r>
        <w:rPr>
          <w:rFonts w:hint="eastAsia"/>
          <w:b/>
          <w:bCs/>
          <w:sz w:val="22"/>
          <w:szCs w:val="28"/>
          <w:lang w:val="en-US" w:eastAsia="zh-Hans"/>
        </w:rPr>
        <w:t>点击页面左上角返回上级页面</w:t>
      </w:r>
      <w:r>
        <w:rPr>
          <w:rFonts w:hint="default"/>
          <w:b/>
          <w:bCs/>
          <w:sz w:val="22"/>
          <w:szCs w:val="28"/>
          <w:lang w:eastAsia="zh-Hans"/>
        </w:rPr>
        <w:t>，</w:t>
      </w:r>
      <w:r>
        <w:rPr>
          <w:rFonts w:hint="eastAsia"/>
          <w:b/>
          <w:bCs/>
          <w:sz w:val="22"/>
          <w:szCs w:val="28"/>
          <w:lang w:val="en-US" w:eastAsia="zh-Hans"/>
        </w:rPr>
        <w:t>点击进入制</w:t>
      </w:r>
      <w:r>
        <w:rPr>
          <w:rFonts w:hint="eastAsia"/>
          <w:b/>
          <w:bCs/>
          <w:sz w:val="22"/>
          <w:szCs w:val="28"/>
          <w:lang w:val="en-US" w:eastAsia="zh-CN"/>
        </w:rPr>
        <w:t>定</w:t>
      </w:r>
      <w:r>
        <w:rPr>
          <w:rFonts w:hint="eastAsia"/>
          <w:b/>
          <w:bCs/>
          <w:sz w:val="22"/>
          <w:szCs w:val="28"/>
          <w:lang w:val="en-US" w:eastAsia="zh-Hans"/>
        </w:rPr>
        <w:t>培养计划</w:t>
      </w:r>
    </w:p>
    <w:p w14:paraId="7368DDE2">
      <w:r>
        <w:drawing>
          <wp:inline distT="0" distB="0" distL="114300" distR="114300">
            <wp:extent cx="5268595" cy="2374900"/>
            <wp:effectExtent l="0" t="0" r="14605" b="12700"/>
            <wp:docPr id="1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F35E0">
      <w:pPr>
        <w:rPr>
          <w:rFonts w:hint="default"/>
          <w:lang w:eastAsia="zh-Hans"/>
        </w:rPr>
      </w:pPr>
      <w:r>
        <w:rPr>
          <w:rFonts w:hint="eastAsia"/>
          <w:lang w:val="en-US" w:eastAsia="zh-Hans"/>
        </w:rPr>
        <w:t>进入页面可看到多个培养计划模块</w:t>
      </w:r>
      <w:r>
        <w:rPr>
          <w:rFonts w:hint="default"/>
          <w:lang w:eastAsia="zh-Hans"/>
        </w:rPr>
        <w:t>，</w:t>
      </w:r>
      <w:r>
        <w:rPr>
          <w:rFonts w:hint="eastAsia"/>
          <w:lang w:val="en-US" w:eastAsia="zh-Hans"/>
        </w:rPr>
        <w:t>首先进入制定课程计划模块</w:t>
      </w:r>
      <w:r>
        <w:rPr>
          <w:rFonts w:hint="default"/>
          <w:lang w:eastAsia="zh-Hans"/>
        </w:rPr>
        <w:t>，</w:t>
      </w:r>
      <w:r>
        <w:rPr>
          <w:rFonts w:hint="eastAsia"/>
          <w:lang w:val="en-US" w:eastAsia="zh-Hans"/>
        </w:rPr>
        <w:t>点击制定计划</w:t>
      </w:r>
    </w:p>
    <w:p w14:paraId="51B15B07">
      <w:r>
        <w:drawing>
          <wp:inline distT="0" distB="0" distL="114300" distR="114300">
            <wp:extent cx="5264785" cy="2301875"/>
            <wp:effectExtent l="0" t="0" r="18415" b="9525"/>
            <wp:docPr id="3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30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0EE24">
      <w:pPr>
        <w:numPr>
          <w:ilvl w:val="0"/>
          <w:numId w:val="0"/>
        </w:numPr>
        <w:rPr>
          <w:rFonts w:hint="default"/>
          <w:b/>
          <w:bCs/>
          <w:sz w:val="22"/>
          <w:szCs w:val="28"/>
          <w:lang w:eastAsia="zh-Hans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2</w:t>
      </w:r>
      <w:r>
        <w:rPr>
          <w:rFonts w:hint="eastAsia"/>
          <w:b/>
          <w:bCs/>
          <w:sz w:val="22"/>
          <w:szCs w:val="28"/>
          <w:lang w:val="en-US" w:eastAsia="zh-Hans"/>
        </w:rPr>
        <w:t>.进入后可以看到该计划课程要求总分</w:t>
      </w:r>
      <w:r>
        <w:rPr>
          <w:rFonts w:hint="default"/>
          <w:b/>
          <w:bCs/>
          <w:sz w:val="22"/>
          <w:szCs w:val="28"/>
          <w:lang w:eastAsia="zh-Hans"/>
        </w:rPr>
        <w:t>，【</w:t>
      </w:r>
      <w:r>
        <w:rPr>
          <w:rFonts w:hint="eastAsia"/>
          <w:b/>
          <w:bCs/>
          <w:sz w:val="22"/>
          <w:szCs w:val="28"/>
          <w:lang w:val="en-US" w:eastAsia="zh-Hans"/>
        </w:rPr>
        <w:t>要求学分</w:t>
      </w:r>
      <w:r>
        <w:rPr>
          <w:rFonts w:hint="default"/>
          <w:b/>
          <w:bCs/>
          <w:sz w:val="22"/>
          <w:szCs w:val="28"/>
          <w:lang w:eastAsia="zh-Hans"/>
        </w:rPr>
        <w:t>】</w:t>
      </w:r>
      <w:r>
        <w:rPr>
          <w:rFonts w:hint="eastAsia"/>
          <w:b/>
          <w:bCs/>
          <w:sz w:val="22"/>
          <w:szCs w:val="28"/>
          <w:lang w:val="en-US" w:eastAsia="zh-Hans"/>
        </w:rPr>
        <w:t>下面是方案的课程最低分数要求</w:t>
      </w:r>
      <w:r>
        <w:rPr>
          <w:rFonts w:hint="default"/>
          <w:b/>
          <w:bCs/>
          <w:sz w:val="22"/>
          <w:szCs w:val="28"/>
          <w:lang w:eastAsia="zh-Hans"/>
        </w:rPr>
        <w:t>，【</w:t>
      </w:r>
      <w:r>
        <w:rPr>
          <w:rFonts w:hint="eastAsia"/>
          <w:b/>
          <w:bCs/>
          <w:sz w:val="22"/>
          <w:szCs w:val="28"/>
          <w:lang w:val="en-US" w:eastAsia="zh-Hans"/>
        </w:rPr>
        <w:t>已选学分</w:t>
      </w:r>
      <w:r>
        <w:rPr>
          <w:rFonts w:hint="default"/>
          <w:b/>
          <w:bCs/>
          <w:sz w:val="22"/>
          <w:szCs w:val="28"/>
          <w:lang w:eastAsia="zh-Hans"/>
        </w:rPr>
        <w:t>】</w:t>
      </w:r>
      <w:r>
        <w:rPr>
          <w:rFonts w:hint="eastAsia"/>
          <w:b/>
          <w:bCs/>
          <w:sz w:val="22"/>
          <w:szCs w:val="28"/>
          <w:lang w:val="en-US" w:eastAsia="zh-Hans"/>
        </w:rPr>
        <w:t>下面的是目前计划中已选的学分数</w:t>
      </w:r>
      <w:r>
        <w:rPr>
          <w:rFonts w:hint="default"/>
          <w:b/>
          <w:bCs/>
          <w:sz w:val="22"/>
          <w:szCs w:val="28"/>
          <w:lang w:eastAsia="zh-Hans"/>
        </w:rPr>
        <w:t>，</w:t>
      </w:r>
      <w:r>
        <w:rPr>
          <w:rFonts w:hint="eastAsia"/>
          <w:b/>
          <w:bCs/>
          <w:sz w:val="22"/>
          <w:szCs w:val="28"/>
          <w:lang w:val="en-US" w:eastAsia="zh-Hans"/>
        </w:rPr>
        <w:t>每个方案都有不同程度的课程预先安排为必修课</w:t>
      </w:r>
      <w:r>
        <w:rPr>
          <w:rFonts w:hint="default"/>
          <w:b/>
          <w:bCs/>
          <w:sz w:val="22"/>
          <w:szCs w:val="28"/>
          <w:lang w:eastAsia="zh-Hans"/>
        </w:rPr>
        <w:t>，</w:t>
      </w:r>
      <w:r>
        <w:rPr>
          <w:rFonts w:hint="eastAsia"/>
          <w:b/>
          <w:bCs/>
          <w:sz w:val="22"/>
          <w:szCs w:val="28"/>
          <w:lang w:val="en-US" w:eastAsia="zh-Hans"/>
        </w:rPr>
        <w:t>所以已选学分不为</w:t>
      </w:r>
      <w:r>
        <w:rPr>
          <w:rFonts w:hint="default"/>
          <w:b/>
          <w:bCs/>
          <w:sz w:val="22"/>
          <w:szCs w:val="28"/>
          <w:lang w:eastAsia="zh-Hans"/>
        </w:rPr>
        <w:t>0。</w:t>
      </w:r>
    </w:p>
    <w:p w14:paraId="02C5A994">
      <w:r>
        <w:drawing>
          <wp:inline distT="0" distB="0" distL="114300" distR="114300">
            <wp:extent cx="5264785" cy="2165350"/>
            <wp:effectExtent l="0" t="0" r="18415" b="19050"/>
            <wp:docPr id="3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16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45F7A">
      <w:pPr>
        <w:numPr>
          <w:ilvl w:val="0"/>
          <w:numId w:val="0"/>
        </w:numPr>
        <w:rPr>
          <w:rFonts w:hint="default"/>
          <w:b/>
          <w:bCs/>
          <w:sz w:val="22"/>
          <w:szCs w:val="28"/>
          <w:lang w:eastAsia="zh-Hans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3</w:t>
      </w:r>
      <w:r>
        <w:rPr>
          <w:rFonts w:hint="eastAsia"/>
          <w:b/>
          <w:bCs/>
          <w:sz w:val="22"/>
          <w:szCs w:val="28"/>
          <w:lang w:val="en-US" w:eastAsia="zh-Hans"/>
        </w:rPr>
        <w:t>.</w:t>
      </w:r>
      <w:r>
        <w:rPr>
          <w:rFonts w:hint="eastAsia"/>
          <w:b/>
          <w:bCs/>
          <w:color w:val="000000" w:themeColor="text1"/>
          <w:sz w:val="22"/>
          <w:szCs w:val="28"/>
          <w:lang w:val="en-US" w:eastAsia="zh-Hans"/>
          <w14:textFill>
            <w14:solidFill>
              <w14:schemeClr w14:val="tx1"/>
            </w14:solidFill>
          </w14:textFill>
        </w:rPr>
        <w:t>查看各项分数是否满足要求学分最低分数线</w:t>
      </w:r>
      <w:r>
        <w:rPr>
          <w:rFonts w:hint="default"/>
          <w:b/>
          <w:bCs/>
          <w:color w:val="000000" w:themeColor="text1"/>
          <w:sz w:val="22"/>
          <w:szCs w:val="28"/>
          <w:lang w:eastAsia="zh-Hans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b/>
          <w:bCs/>
          <w:color w:val="000000" w:themeColor="text1"/>
          <w:sz w:val="22"/>
          <w:szCs w:val="28"/>
          <w:lang w:val="en-US" w:eastAsia="zh-Hans"/>
          <w14:textFill>
            <w14:solidFill>
              <w14:schemeClr w14:val="tx1"/>
            </w14:solidFill>
          </w14:textFill>
        </w:rPr>
        <w:t>如果低于要求分数</w:t>
      </w:r>
      <w:r>
        <w:rPr>
          <w:rFonts w:hint="default"/>
          <w:b/>
          <w:bCs/>
          <w:color w:val="000000" w:themeColor="text1"/>
          <w:sz w:val="22"/>
          <w:szCs w:val="28"/>
          <w:lang w:eastAsia="zh-Hans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b/>
          <w:bCs/>
          <w:color w:val="000000" w:themeColor="text1"/>
          <w:sz w:val="22"/>
          <w:szCs w:val="28"/>
          <w:lang w:val="en-US" w:eastAsia="zh-Hans"/>
          <w14:textFill>
            <w14:solidFill>
              <w14:schemeClr w14:val="tx1"/>
            </w14:solidFill>
          </w14:textFill>
        </w:rPr>
        <w:t>需要自行选课</w:t>
      </w:r>
      <w:r>
        <w:rPr>
          <w:rFonts w:hint="default"/>
          <w:b/>
          <w:bCs/>
          <w:color w:val="000000" w:themeColor="text1"/>
          <w:sz w:val="22"/>
          <w:szCs w:val="28"/>
          <w:lang w:eastAsia="zh-Hans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b/>
          <w:bCs/>
          <w:color w:val="000000" w:themeColor="text1"/>
          <w:sz w:val="22"/>
          <w:szCs w:val="28"/>
          <w:lang w:val="en-US" w:eastAsia="zh-Hans"/>
          <w14:textFill>
            <w14:solidFill>
              <w14:schemeClr w14:val="tx1"/>
            </w14:solidFill>
          </w14:textFill>
        </w:rPr>
        <w:t>直到课程满足各项分数要求</w:t>
      </w:r>
      <w:r>
        <w:rPr>
          <w:rFonts w:hint="default"/>
          <w:b/>
          <w:bCs/>
          <w:sz w:val="22"/>
          <w:szCs w:val="28"/>
          <w:lang w:eastAsia="zh-Hans"/>
        </w:rPr>
        <w:t>，</w:t>
      </w:r>
      <w:r>
        <w:rPr>
          <w:rFonts w:hint="eastAsia"/>
          <w:b/>
          <w:bCs/>
          <w:color w:val="C00000"/>
          <w:sz w:val="22"/>
          <w:szCs w:val="28"/>
          <w:lang w:val="en-US" w:eastAsia="zh-Hans"/>
        </w:rPr>
        <w:t>选课具体要求参见</w:t>
      </w:r>
      <w:r>
        <w:rPr>
          <w:rFonts w:hint="eastAsia"/>
          <w:b/>
          <w:bCs/>
          <w:color w:val="C00000"/>
          <w:sz w:val="22"/>
          <w:szCs w:val="28"/>
          <w:lang w:val="en-US" w:eastAsia="zh-CN"/>
        </w:rPr>
        <w:t>本学位点</w:t>
      </w:r>
      <w:r>
        <w:rPr>
          <w:rFonts w:hint="eastAsia"/>
          <w:b/>
          <w:bCs/>
          <w:color w:val="C00000"/>
          <w:sz w:val="22"/>
          <w:szCs w:val="28"/>
          <w:lang w:val="en-US" w:eastAsia="zh-Hans"/>
        </w:rPr>
        <w:t>培养方案要求</w:t>
      </w:r>
      <w:r>
        <w:rPr>
          <w:rFonts w:hint="eastAsia"/>
          <w:b/>
          <w:bCs/>
          <w:color w:val="C00000"/>
          <w:sz w:val="22"/>
          <w:szCs w:val="28"/>
          <w:lang w:val="en-US" w:eastAsia="zh-CN"/>
        </w:rPr>
        <w:t>与培养单位安排</w:t>
      </w:r>
      <w:r>
        <w:rPr>
          <w:rFonts w:hint="default"/>
          <w:b/>
          <w:bCs/>
          <w:sz w:val="22"/>
          <w:szCs w:val="28"/>
          <w:lang w:eastAsia="zh-Hans"/>
        </w:rPr>
        <w:t>。</w:t>
      </w:r>
    </w:p>
    <w:p w14:paraId="3BE7759D">
      <w:r>
        <w:drawing>
          <wp:inline distT="0" distB="0" distL="114300" distR="114300">
            <wp:extent cx="5271135" cy="2369820"/>
            <wp:effectExtent l="0" t="0" r="12065" b="17780"/>
            <wp:docPr id="3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251B9">
      <w:pPr>
        <w:rPr>
          <w:rFonts w:hint="eastAsia" w:eastAsiaTheme="minorEastAsia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培养计划固定课程为“是”的课程</w:t>
      </w:r>
      <w:r>
        <w:rPr>
          <w:rFonts w:hint="default"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是预先置入的必修课程</w:t>
      </w:r>
      <w:r>
        <w:rPr>
          <w:rFonts w:hint="default"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不用再选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，只需核对课程名单及数量</w:t>
      </w:r>
      <w:r>
        <w:rPr>
          <w:rFonts w:hint="default"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。</w:t>
      </w:r>
    </w:p>
    <w:p w14:paraId="7170149E">
      <w:r>
        <w:drawing>
          <wp:inline distT="0" distB="0" distL="114300" distR="114300">
            <wp:extent cx="5265420" cy="2816225"/>
            <wp:effectExtent l="0" t="0" r="17780" b="3175"/>
            <wp:docPr id="3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81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15D5B">
      <w:pPr>
        <w:numPr>
          <w:ilvl w:val="0"/>
          <w:numId w:val="0"/>
        </w:numPr>
        <w:rPr>
          <w:rFonts w:hint="eastAsia"/>
          <w:b/>
          <w:bCs/>
          <w:sz w:val="22"/>
          <w:szCs w:val="28"/>
          <w:lang w:val="en-US" w:eastAsia="zh-Hans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4</w:t>
      </w:r>
      <w:r>
        <w:rPr>
          <w:rFonts w:hint="eastAsia"/>
          <w:b/>
          <w:bCs/>
          <w:sz w:val="22"/>
          <w:szCs w:val="28"/>
          <w:lang w:val="en-US" w:eastAsia="zh-Hans"/>
        </w:rPr>
        <w:t>.</w:t>
      </w:r>
      <w:r>
        <w:rPr>
          <w:rFonts w:hint="default"/>
          <w:b/>
          <w:bCs/>
          <w:sz w:val="22"/>
          <w:szCs w:val="28"/>
          <w:lang w:eastAsia="zh-Hans"/>
        </w:rPr>
        <w:t>，</w:t>
      </w:r>
      <w:r>
        <w:rPr>
          <w:rFonts w:hint="eastAsia"/>
          <w:b/>
          <w:bCs/>
          <w:color w:val="FF0000"/>
          <w:sz w:val="22"/>
          <w:szCs w:val="28"/>
          <w:lang w:val="en-US" w:eastAsia="zh-Hans"/>
        </w:rPr>
        <w:t>对需要自选的</w:t>
      </w:r>
      <w:r>
        <w:rPr>
          <w:rFonts w:hint="eastAsia"/>
          <w:b/>
          <w:bCs/>
          <w:color w:val="FF0000"/>
          <w:sz w:val="22"/>
          <w:szCs w:val="28"/>
          <w:lang w:val="en-US" w:eastAsia="zh-CN"/>
        </w:rPr>
        <w:t>选修</w:t>
      </w:r>
      <w:r>
        <w:rPr>
          <w:rFonts w:hint="eastAsia"/>
          <w:b/>
          <w:bCs/>
          <w:color w:val="FF0000"/>
          <w:sz w:val="22"/>
          <w:szCs w:val="28"/>
          <w:lang w:val="en-US" w:eastAsia="zh-Hans"/>
        </w:rPr>
        <w:t>课程</w:t>
      </w:r>
      <w:r>
        <w:rPr>
          <w:rFonts w:hint="default"/>
          <w:b/>
          <w:bCs/>
          <w:color w:val="FF0000"/>
          <w:sz w:val="22"/>
          <w:szCs w:val="28"/>
          <w:lang w:eastAsia="zh-Hans"/>
        </w:rPr>
        <w:t>，</w:t>
      </w:r>
      <w:r>
        <w:rPr>
          <w:rFonts w:hint="eastAsia"/>
          <w:b/>
          <w:bCs/>
          <w:color w:val="FF0000"/>
          <w:sz w:val="22"/>
          <w:szCs w:val="28"/>
          <w:lang w:val="en-US" w:eastAsia="zh-Hans"/>
        </w:rPr>
        <w:t>点击新建课程</w:t>
      </w:r>
      <w:r>
        <w:rPr>
          <w:rFonts w:hint="default"/>
          <w:b/>
          <w:bCs/>
          <w:sz w:val="22"/>
          <w:szCs w:val="28"/>
          <w:lang w:eastAsia="zh-Hans"/>
        </w:rPr>
        <w:t>。</w:t>
      </w:r>
    </w:p>
    <w:p w14:paraId="00E5DB6E">
      <w:r>
        <w:drawing>
          <wp:inline distT="0" distB="0" distL="114300" distR="114300">
            <wp:extent cx="5272405" cy="2713355"/>
            <wp:effectExtent l="0" t="0" r="10795" b="4445"/>
            <wp:docPr id="4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71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8A8FE">
      <w:pPr>
        <w:rPr>
          <w:rFonts w:hint="default"/>
          <w:lang w:eastAsia="zh-Hans"/>
        </w:rPr>
      </w:pPr>
      <w:r>
        <w:rPr>
          <w:rFonts w:hint="eastAsia"/>
          <w:lang w:val="en-US" w:eastAsia="zh-Hans"/>
        </w:rPr>
        <w:t>进入页面后可以看到备选课程库</w:t>
      </w:r>
      <w:r>
        <w:rPr>
          <w:rFonts w:hint="default"/>
          <w:lang w:eastAsia="zh-Hans"/>
        </w:rPr>
        <w:t>，</w:t>
      </w:r>
      <w:r>
        <w:rPr>
          <w:rFonts w:hint="eastAsia"/>
          <w:lang w:val="en-US" w:eastAsia="zh-Hans"/>
        </w:rPr>
        <w:t>可以通过课程名称及课程类别来进行筛选</w:t>
      </w:r>
      <w:r>
        <w:rPr>
          <w:rFonts w:hint="default"/>
          <w:lang w:eastAsia="zh-Hans"/>
        </w:rPr>
        <w:t>，</w:t>
      </w:r>
      <w:r>
        <w:rPr>
          <w:rFonts w:hint="eastAsia"/>
          <w:lang w:val="en-US" w:eastAsia="zh-Hans"/>
        </w:rPr>
        <w:t>查找想要添加的课程</w:t>
      </w:r>
      <w:r>
        <w:rPr>
          <w:rFonts w:hint="default"/>
          <w:lang w:eastAsia="zh-Hans"/>
        </w:rPr>
        <w:t>。</w:t>
      </w:r>
      <w:r>
        <w:rPr>
          <w:rFonts w:hint="default"/>
          <w:lang w:eastAsia="zh-Hans"/>
        </w:rPr>
        <w:br w:type="textWrapping"/>
      </w:r>
    </w:p>
    <w:p w14:paraId="6997F512">
      <w:pPr>
        <w:rPr>
          <w:rFonts w:hint="default" w:eastAsiaTheme="minor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注：其中专业选修课，须在学院统一选课安排下进行选课（如选课人数未达开课要求须重新选课）。</w:t>
      </w:r>
      <w:bookmarkStart w:id="0" w:name="_GoBack"/>
      <w:bookmarkEnd w:id="0"/>
    </w:p>
    <w:p w14:paraId="76150D33">
      <w:r>
        <w:drawing>
          <wp:inline distT="0" distB="0" distL="114300" distR="114300">
            <wp:extent cx="5269865" cy="2673350"/>
            <wp:effectExtent l="0" t="0" r="13335" b="19050"/>
            <wp:docPr id="4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6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CAADD">
      <w:pP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核对课程编号及名称</w:t>
      </w:r>
      <w:r>
        <w:rPr>
          <w:rFonts w:hint="default"/>
          <w:b/>
          <w:bCs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b/>
          <w:bCs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看是否与培养方案一致</w:t>
      </w:r>
      <w:r>
        <w:rPr>
          <w:rFonts w:hint="default"/>
          <w:b/>
          <w:bCs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b/>
          <w:bCs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确认后点击添加</w:t>
      </w:r>
      <w:r>
        <w:rPr>
          <w:rFonts w:hint="default"/>
          <w:b/>
          <w:bCs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b/>
          <w:bCs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状态变为已添加</w:t>
      </w:r>
      <w:r>
        <w:rPr>
          <w:rFonts w:hint="default"/>
          <w:b/>
          <w:bCs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b/>
          <w:bCs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则成功</w:t>
      </w:r>
      <w:r>
        <w:rPr>
          <w:rFonts w:hint="default"/>
          <w:b/>
          <w:bCs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。</w:t>
      </w:r>
      <w:r>
        <w:rPr>
          <w:rFonts w:hint="eastAsia"/>
          <w:b/>
          <w:bCs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可通过翻页查看更多课程</w:t>
      </w:r>
      <w:r>
        <w:rPr>
          <w:rFonts w:hint="default"/>
          <w:b/>
          <w:bCs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。</w:t>
      </w:r>
      <w:r>
        <w:rPr>
          <w:rFonts w:hint="eastAsia"/>
          <w:b/>
          <w:bCs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添加所有课程后</w:t>
      </w:r>
      <w:r>
        <w:rPr>
          <w:rFonts w:hint="default"/>
          <w:b/>
          <w:bCs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b/>
          <w:bCs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点击确定</w:t>
      </w:r>
      <w:r>
        <w:rPr>
          <w:rFonts w:hint="default"/>
          <w:b/>
          <w:bCs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。</w:t>
      </w:r>
    </w:p>
    <w:p w14:paraId="44570149">
      <w:r>
        <w:drawing>
          <wp:inline distT="0" distB="0" distL="114300" distR="114300">
            <wp:extent cx="5260975" cy="2705735"/>
            <wp:effectExtent l="0" t="0" r="22225" b="12065"/>
            <wp:docPr id="4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70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B9A3D">
      <w:r>
        <w:drawing>
          <wp:inline distT="0" distB="0" distL="114300" distR="114300">
            <wp:extent cx="5264785" cy="2253615"/>
            <wp:effectExtent l="0" t="0" r="18415" b="6985"/>
            <wp:docPr id="4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25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A53F3">
      <w:pPr>
        <w:numPr>
          <w:ilvl w:val="0"/>
          <w:numId w:val="0"/>
        </w:numPr>
        <w:rPr>
          <w:rFonts w:hint="eastAsia"/>
          <w:b/>
          <w:bCs/>
          <w:sz w:val="22"/>
          <w:szCs w:val="28"/>
          <w:lang w:val="en-US" w:eastAsia="zh-Hans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5</w:t>
      </w:r>
      <w:r>
        <w:rPr>
          <w:rFonts w:hint="eastAsia"/>
          <w:b/>
          <w:bCs/>
          <w:sz w:val="22"/>
          <w:szCs w:val="28"/>
          <w:lang w:val="en-US" w:eastAsia="zh-Hans"/>
        </w:rPr>
        <w:t>.点击确定后页面跳转回到制定课程计划页面</w:t>
      </w:r>
      <w:r>
        <w:rPr>
          <w:rFonts w:hint="default"/>
          <w:b/>
          <w:bCs/>
          <w:sz w:val="22"/>
          <w:szCs w:val="28"/>
          <w:lang w:eastAsia="zh-Hans"/>
        </w:rPr>
        <w:t>，</w:t>
      </w:r>
      <w:r>
        <w:rPr>
          <w:rFonts w:hint="eastAsia"/>
          <w:b/>
          <w:bCs/>
          <w:sz w:val="22"/>
          <w:szCs w:val="28"/>
          <w:lang w:val="en-US" w:eastAsia="zh-Hans"/>
        </w:rPr>
        <w:t>核对各项课程已选学分</w:t>
      </w:r>
      <w:r>
        <w:rPr>
          <w:rFonts w:hint="default"/>
          <w:b/>
          <w:bCs/>
          <w:sz w:val="22"/>
          <w:szCs w:val="28"/>
          <w:lang w:eastAsia="zh-Hans"/>
        </w:rPr>
        <w:t>，</w:t>
      </w:r>
      <w:r>
        <w:rPr>
          <w:rFonts w:hint="eastAsia"/>
          <w:b/>
          <w:bCs/>
          <w:sz w:val="22"/>
          <w:szCs w:val="28"/>
          <w:lang w:val="en-US" w:eastAsia="zh-Hans"/>
        </w:rPr>
        <w:t>确定满足要求</w:t>
      </w:r>
      <w:r>
        <w:rPr>
          <w:rFonts w:hint="default"/>
          <w:b/>
          <w:bCs/>
          <w:sz w:val="22"/>
          <w:szCs w:val="28"/>
          <w:lang w:eastAsia="zh-Hans"/>
        </w:rPr>
        <w:t>，</w:t>
      </w:r>
      <w:r>
        <w:rPr>
          <w:rFonts w:hint="eastAsia"/>
          <w:b/>
          <w:bCs/>
          <w:sz w:val="22"/>
          <w:szCs w:val="28"/>
          <w:lang w:val="en-US" w:eastAsia="zh-Hans"/>
        </w:rPr>
        <w:t>点击保存</w:t>
      </w:r>
      <w:r>
        <w:rPr>
          <w:rFonts w:hint="default"/>
          <w:b/>
          <w:bCs/>
          <w:sz w:val="22"/>
          <w:szCs w:val="28"/>
          <w:lang w:eastAsia="zh-Hans"/>
        </w:rPr>
        <w:t>，</w:t>
      </w:r>
      <w:r>
        <w:rPr>
          <w:rFonts w:hint="eastAsia"/>
          <w:b/>
          <w:bCs/>
          <w:sz w:val="22"/>
          <w:szCs w:val="28"/>
          <w:lang w:val="en-US" w:eastAsia="zh-Hans"/>
        </w:rPr>
        <w:t>课程计划制定完成</w:t>
      </w:r>
      <w:r>
        <w:rPr>
          <w:rFonts w:hint="default"/>
          <w:b/>
          <w:bCs/>
          <w:sz w:val="22"/>
          <w:szCs w:val="28"/>
          <w:lang w:eastAsia="zh-Hans"/>
        </w:rPr>
        <w:t>。</w:t>
      </w:r>
    </w:p>
    <w:p w14:paraId="7E7B22D2">
      <w:r>
        <w:drawing>
          <wp:inline distT="0" distB="0" distL="114300" distR="114300">
            <wp:extent cx="5266055" cy="2662555"/>
            <wp:effectExtent l="0" t="0" r="17145" b="4445"/>
            <wp:docPr id="4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1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66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064E0">
      <w:pPr>
        <w:numPr>
          <w:ilvl w:val="0"/>
          <w:numId w:val="0"/>
        </w:numPr>
        <w:rPr>
          <w:rFonts w:hint="default"/>
          <w:b/>
          <w:bCs/>
          <w:sz w:val="22"/>
          <w:szCs w:val="28"/>
          <w:lang w:eastAsia="zh-Hans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6</w:t>
      </w:r>
      <w:r>
        <w:rPr>
          <w:rFonts w:hint="eastAsia"/>
          <w:b/>
          <w:bCs/>
          <w:sz w:val="22"/>
          <w:szCs w:val="28"/>
          <w:lang w:val="en-US" w:eastAsia="zh-Hans"/>
        </w:rPr>
        <w:t>.点击页面左上角制定培养计划</w:t>
      </w:r>
      <w:r>
        <w:rPr>
          <w:rFonts w:hint="default"/>
          <w:b/>
          <w:bCs/>
          <w:sz w:val="22"/>
          <w:szCs w:val="28"/>
          <w:lang w:eastAsia="zh-Hans"/>
        </w:rPr>
        <w:t>，</w:t>
      </w:r>
      <w:r>
        <w:rPr>
          <w:rFonts w:hint="eastAsia"/>
          <w:b/>
          <w:bCs/>
          <w:sz w:val="22"/>
          <w:szCs w:val="28"/>
          <w:lang w:val="en-US" w:eastAsia="zh-Hans"/>
        </w:rPr>
        <w:t>回到制定培养计划页面</w:t>
      </w:r>
      <w:r>
        <w:rPr>
          <w:rFonts w:hint="default"/>
          <w:b/>
          <w:bCs/>
          <w:sz w:val="22"/>
          <w:szCs w:val="28"/>
          <w:lang w:eastAsia="zh-Hans"/>
        </w:rPr>
        <w:t>。</w:t>
      </w:r>
      <w:r>
        <w:rPr>
          <w:rFonts w:hint="eastAsia"/>
          <w:b/>
          <w:bCs/>
          <w:sz w:val="22"/>
          <w:szCs w:val="28"/>
          <w:lang w:val="en-US" w:eastAsia="zh-Hans"/>
        </w:rPr>
        <w:t>此时页面所有模块都已解锁</w:t>
      </w:r>
      <w:r>
        <w:rPr>
          <w:rFonts w:hint="default"/>
          <w:b/>
          <w:bCs/>
          <w:sz w:val="22"/>
          <w:szCs w:val="28"/>
          <w:lang w:eastAsia="zh-Hans"/>
        </w:rPr>
        <w:t>，</w:t>
      </w:r>
      <w:r>
        <w:rPr>
          <w:rFonts w:hint="eastAsia"/>
          <w:b/>
          <w:bCs/>
          <w:sz w:val="22"/>
          <w:szCs w:val="28"/>
          <w:lang w:val="en-US" w:eastAsia="zh-Hans"/>
        </w:rPr>
        <w:t>制定课程计划及制定必修环节计划为常规项</w:t>
      </w:r>
      <w:r>
        <w:rPr>
          <w:rFonts w:hint="default"/>
          <w:b/>
          <w:bCs/>
          <w:sz w:val="22"/>
          <w:szCs w:val="28"/>
          <w:lang w:eastAsia="zh-Hans"/>
        </w:rPr>
        <w:t>，</w:t>
      </w:r>
    </w:p>
    <w:p w14:paraId="0773454B">
      <w:r>
        <w:drawing>
          <wp:inline distT="0" distB="0" distL="114300" distR="114300">
            <wp:extent cx="5269865" cy="2284730"/>
            <wp:effectExtent l="0" t="0" r="13335" b="1270"/>
            <wp:docPr id="4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8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6CE6E">
      <w:pPr>
        <w:numPr>
          <w:ilvl w:val="0"/>
          <w:numId w:val="0"/>
        </w:numPr>
        <w:rPr>
          <w:rFonts w:hint="default"/>
          <w:b/>
          <w:bCs/>
          <w:sz w:val="22"/>
          <w:szCs w:val="28"/>
          <w:lang w:eastAsia="zh-Hans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7</w:t>
      </w:r>
      <w:r>
        <w:rPr>
          <w:rFonts w:hint="eastAsia"/>
          <w:b/>
          <w:bCs/>
          <w:sz w:val="22"/>
          <w:szCs w:val="28"/>
          <w:lang w:val="en-US" w:eastAsia="zh-Hans"/>
        </w:rPr>
        <w:t>.选择制定必修环节计划</w:t>
      </w:r>
      <w:r>
        <w:rPr>
          <w:rFonts w:hint="default"/>
          <w:b/>
          <w:bCs/>
          <w:sz w:val="22"/>
          <w:szCs w:val="28"/>
          <w:lang w:eastAsia="zh-Hans"/>
        </w:rPr>
        <w:t>。</w:t>
      </w:r>
    </w:p>
    <w:p w14:paraId="40ED053C">
      <w:r>
        <w:drawing>
          <wp:inline distT="0" distB="0" distL="114300" distR="114300">
            <wp:extent cx="5269865" cy="2213610"/>
            <wp:effectExtent l="0" t="0" r="13335" b="21590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1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8C45C">
      <w:pPr>
        <w:rPr>
          <w:rFonts w:hint="eastAsia" w:eastAsiaTheme="minorEastAsia"/>
          <w:lang w:val="en-US" w:eastAsia="zh-Hans"/>
        </w:rPr>
      </w:pPr>
      <w:r>
        <w:rPr>
          <w:rFonts w:hint="eastAsia"/>
          <w:lang w:val="en-US" w:eastAsia="zh-Hans"/>
        </w:rPr>
        <w:t>进入页面后首先核对已选学分是否满足要求学分</w:t>
      </w:r>
      <w:r>
        <w:rPr>
          <w:rFonts w:hint="default"/>
          <w:lang w:eastAsia="zh-Hans"/>
        </w:rPr>
        <w:t>，</w:t>
      </w:r>
      <w:r>
        <w:rPr>
          <w:rFonts w:hint="eastAsia"/>
          <w:lang w:val="en-US" w:eastAsia="zh-Hans"/>
        </w:rPr>
        <w:t>如不满足则点击</w:t>
      </w:r>
      <w:r>
        <w:rPr>
          <w:rFonts w:hint="default"/>
          <w:lang w:eastAsia="zh-Hans"/>
        </w:rPr>
        <w:t>【</w:t>
      </w:r>
      <w:r>
        <w:rPr>
          <w:rFonts w:hint="eastAsia"/>
          <w:lang w:val="en-US" w:eastAsia="zh-Hans"/>
        </w:rPr>
        <w:t>新增必修环节</w:t>
      </w:r>
      <w:r>
        <w:rPr>
          <w:rFonts w:hint="default"/>
          <w:lang w:eastAsia="zh-Hans"/>
        </w:rPr>
        <w:t>】。</w:t>
      </w:r>
      <w:r>
        <w:rPr>
          <w:rFonts w:hint="eastAsia"/>
          <w:lang w:val="en-US" w:eastAsia="zh-Hans"/>
        </w:rPr>
        <w:t>针对已经预置的必修环节</w:t>
      </w:r>
      <w:r>
        <w:rPr>
          <w:rFonts w:hint="default"/>
          <w:lang w:eastAsia="zh-Hans"/>
        </w:rPr>
        <w:t>，</w:t>
      </w:r>
      <w:r>
        <w:rPr>
          <w:rFonts w:hint="eastAsia"/>
          <w:lang w:val="en-US" w:eastAsia="zh-Hans"/>
        </w:rPr>
        <w:t>需要核对必修环节名称</w:t>
      </w:r>
      <w:r>
        <w:rPr>
          <w:rFonts w:hint="default"/>
          <w:lang w:eastAsia="zh-Hans"/>
        </w:rPr>
        <w:t>、</w:t>
      </w:r>
      <w:r>
        <w:rPr>
          <w:rFonts w:hint="eastAsia"/>
          <w:lang w:val="en-US" w:eastAsia="zh-Hans"/>
        </w:rPr>
        <w:t>类型</w:t>
      </w:r>
      <w:r>
        <w:rPr>
          <w:rFonts w:hint="default"/>
          <w:lang w:eastAsia="zh-Hans"/>
        </w:rPr>
        <w:t>、</w:t>
      </w:r>
      <w:r>
        <w:rPr>
          <w:rFonts w:hint="eastAsia"/>
          <w:lang w:val="en-US" w:eastAsia="zh-Hans"/>
        </w:rPr>
        <w:t>学分并</w:t>
      </w:r>
      <w:r>
        <w:rPr>
          <w:rFonts w:hint="eastAsia"/>
          <w:u w:val="single"/>
          <w:lang w:val="en-US" w:eastAsia="zh-Hans"/>
        </w:rPr>
        <w:t>填写计划</w:t>
      </w:r>
      <w:r>
        <w:rPr>
          <w:rFonts w:hint="default"/>
          <w:lang w:eastAsia="zh-Hans"/>
        </w:rPr>
        <w:t>，</w:t>
      </w:r>
      <w:r>
        <w:rPr>
          <w:rFonts w:hint="eastAsia"/>
          <w:u w:val="single"/>
          <w:lang w:val="en-US" w:eastAsia="zh-Hans"/>
        </w:rPr>
        <w:t>最后点击保存</w:t>
      </w:r>
      <w:r>
        <w:rPr>
          <w:rFonts w:hint="default"/>
          <w:lang w:eastAsia="zh-Hans"/>
        </w:rPr>
        <w:t>，</w:t>
      </w:r>
      <w:r>
        <w:rPr>
          <w:rFonts w:hint="eastAsia"/>
          <w:lang w:val="en-US" w:eastAsia="zh-Hans"/>
        </w:rPr>
        <w:t>完成该模块制定</w:t>
      </w:r>
      <w:r>
        <w:rPr>
          <w:rFonts w:hint="default"/>
          <w:lang w:eastAsia="zh-Hans"/>
        </w:rPr>
        <w:t>。</w:t>
      </w:r>
    </w:p>
    <w:p w14:paraId="24F0C77A">
      <w:r>
        <w:drawing>
          <wp:inline distT="0" distB="0" distL="114300" distR="114300">
            <wp:extent cx="5263515" cy="2439670"/>
            <wp:effectExtent l="0" t="0" r="19685" b="2413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43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54AB2">
      <w:r>
        <w:drawing>
          <wp:inline distT="0" distB="0" distL="114300" distR="114300">
            <wp:extent cx="5264785" cy="2507615"/>
            <wp:effectExtent l="0" t="0" r="18415" b="698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50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4E97E">
      <w:pPr>
        <w:rPr>
          <w:rFonts w:hint="eastAsia"/>
          <w:b/>
          <w:bCs/>
          <w:sz w:val="22"/>
          <w:szCs w:val="28"/>
          <w:lang w:val="en-US" w:eastAsia="zh-Hans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8</w:t>
      </w:r>
      <w:r>
        <w:rPr>
          <w:rFonts w:hint="eastAsia"/>
          <w:b/>
          <w:bCs/>
          <w:sz w:val="22"/>
          <w:szCs w:val="28"/>
          <w:lang w:val="en-US" w:eastAsia="zh-Hans"/>
        </w:rPr>
        <w:t>.全部填写并保存后</w:t>
      </w:r>
      <w:r>
        <w:rPr>
          <w:rFonts w:hint="default"/>
          <w:b/>
          <w:bCs/>
          <w:sz w:val="22"/>
          <w:szCs w:val="28"/>
          <w:lang w:eastAsia="zh-Hans"/>
        </w:rPr>
        <w:t>，</w:t>
      </w:r>
      <w:r>
        <w:rPr>
          <w:rFonts w:hint="eastAsia"/>
          <w:b/>
          <w:bCs/>
          <w:sz w:val="22"/>
          <w:szCs w:val="28"/>
          <w:lang w:val="en-US" w:eastAsia="zh-Hans"/>
        </w:rPr>
        <w:t>点击请签名</w:t>
      </w:r>
      <w:r>
        <w:rPr>
          <w:rFonts w:hint="default"/>
          <w:b/>
          <w:bCs/>
          <w:sz w:val="22"/>
          <w:szCs w:val="28"/>
          <w:lang w:eastAsia="zh-Hans"/>
        </w:rPr>
        <w:t>，</w:t>
      </w:r>
      <w:r>
        <w:rPr>
          <w:rFonts w:hint="eastAsia"/>
          <w:b/>
          <w:bCs/>
          <w:sz w:val="22"/>
          <w:szCs w:val="28"/>
          <w:lang w:val="en-US" w:eastAsia="zh-Hans"/>
        </w:rPr>
        <w:t>手机扫描二维码签名</w:t>
      </w:r>
      <w:r>
        <w:rPr>
          <w:rFonts w:hint="default"/>
          <w:b/>
          <w:bCs/>
          <w:sz w:val="22"/>
          <w:szCs w:val="28"/>
          <w:lang w:eastAsia="zh-Hans"/>
        </w:rPr>
        <w:t>，</w:t>
      </w:r>
      <w:r>
        <w:rPr>
          <w:rFonts w:hint="eastAsia"/>
          <w:b/>
          <w:bCs/>
          <w:sz w:val="22"/>
          <w:szCs w:val="28"/>
          <w:lang w:val="en-US" w:eastAsia="zh-Hans"/>
        </w:rPr>
        <w:t>或点击直接签名在电脑端签名</w:t>
      </w:r>
      <w:r>
        <w:rPr>
          <w:rFonts w:hint="default"/>
          <w:b/>
          <w:bCs/>
          <w:sz w:val="22"/>
          <w:szCs w:val="28"/>
          <w:lang w:eastAsia="zh-Hans"/>
        </w:rPr>
        <w:t>，</w:t>
      </w:r>
      <w:r>
        <w:rPr>
          <w:rFonts w:hint="eastAsia"/>
          <w:b/>
          <w:bCs/>
          <w:sz w:val="22"/>
          <w:szCs w:val="28"/>
          <w:lang w:val="en-US" w:eastAsia="zh-Hans"/>
        </w:rPr>
        <w:t>该签名将用于纸版培养计划文件材料</w:t>
      </w:r>
      <w:r>
        <w:rPr>
          <w:rFonts w:hint="default"/>
          <w:b/>
          <w:bCs/>
          <w:sz w:val="22"/>
          <w:szCs w:val="28"/>
          <w:lang w:eastAsia="zh-Hans"/>
        </w:rPr>
        <w:t>，</w:t>
      </w:r>
      <w:r>
        <w:rPr>
          <w:rFonts w:hint="eastAsia"/>
          <w:b/>
          <w:bCs/>
          <w:sz w:val="22"/>
          <w:szCs w:val="28"/>
          <w:lang w:val="en-US" w:eastAsia="zh-Hans"/>
        </w:rPr>
        <w:t>请确保签名清晰准确</w:t>
      </w:r>
      <w:r>
        <w:rPr>
          <w:rFonts w:hint="default"/>
          <w:b/>
          <w:bCs/>
          <w:sz w:val="22"/>
          <w:szCs w:val="28"/>
          <w:lang w:eastAsia="zh-Hans"/>
        </w:rPr>
        <w:t>。</w:t>
      </w:r>
    </w:p>
    <w:p w14:paraId="2F52F3C7">
      <w:r>
        <w:drawing>
          <wp:inline distT="0" distB="0" distL="114300" distR="114300">
            <wp:extent cx="5272405" cy="2404745"/>
            <wp:effectExtent l="0" t="0" r="10795" b="825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0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D849A">
      <w:pPr>
        <w:rPr>
          <w:rFonts w:hint="default" w:eastAsiaTheme="minorEastAsia"/>
          <w:b/>
          <w:bCs/>
          <w:color w:val="FF0000"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9</w:t>
      </w:r>
      <w:r>
        <w:rPr>
          <w:rFonts w:hint="eastAsia"/>
          <w:b/>
          <w:bCs/>
          <w:sz w:val="22"/>
          <w:szCs w:val="28"/>
          <w:lang w:val="en-US" w:eastAsia="zh-Hans"/>
        </w:rPr>
        <w:t>.</w:t>
      </w:r>
      <w:r>
        <w:rPr>
          <w:rFonts w:hint="eastAsia"/>
          <w:b/>
          <w:bCs/>
          <w:color w:val="FF0000"/>
          <w:sz w:val="22"/>
          <w:szCs w:val="28"/>
          <w:lang w:val="en-US" w:eastAsia="zh-Hans"/>
        </w:rPr>
        <w:t>点击提交审核</w:t>
      </w:r>
      <w:r>
        <w:rPr>
          <w:rFonts w:hint="default"/>
          <w:b/>
          <w:bCs/>
          <w:color w:val="FF0000"/>
          <w:sz w:val="22"/>
          <w:szCs w:val="28"/>
          <w:lang w:eastAsia="zh-Hans"/>
        </w:rPr>
        <w:t>，</w:t>
      </w:r>
      <w:r>
        <w:rPr>
          <w:rFonts w:hint="eastAsia"/>
          <w:b/>
          <w:bCs/>
          <w:color w:val="FF0000"/>
          <w:sz w:val="22"/>
          <w:szCs w:val="28"/>
          <w:lang w:val="en-US" w:eastAsia="zh-Hans"/>
        </w:rPr>
        <w:t>完成培养计划制定</w:t>
      </w:r>
      <w:r>
        <w:rPr>
          <w:rFonts w:hint="eastAsia"/>
          <w:b/>
          <w:bCs/>
          <w:color w:val="FF0000"/>
          <w:sz w:val="22"/>
          <w:szCs w:val="28"/>
          <w:lang w:val="en-US" w:eastAsia="zh-CN"/>
        </w:rPr>
        <w:t>（注：提交审核前，要确认系统导师指定是否到位，如导师名单还未明确的，暂不提交，待系统导师名单确定再提交）</w:t>
      </w:r>
    </w:p>
    <w:p w14:paraId="44B328AD">
      <w:r>
        <w:drawing>
          <wp:inline distT="0" distB="0" distL="114300" distR="114300">
            <wp:extent cx="5262245" cy="2336165"/>
            <wp:effectExtent l="0" t="0" r="20955" b="635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33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E7D9F">
      <w:r>
        <w:rPr>
          <w:rFonts w:hint="default"/>
          <w:b/>
          <w:bCs/>
          <w:sz w:val="22"/>
          <w:szCs w:val="28"/>
          <w:lang w:eastAsia="zh-Hans"/>
        </w:rPr>
        <w:t>1</w:t>
      </w:r>
      <w:r>
        <w:rPr>
          <w:rFonts w:hint="eastAsia"/>
          <w:b/>
          <w:bCs/>
          <w:sz w:val="22"/>
          <w:szCs w:val="28"/>
          <w:lang w:val="en-US" w:eastAsia="zh-CN"/>
        </w:rPr>
        <w:t>0</w:t>
      </w:r>
      <w:r>
        <w:rPr>
          <w:rFonts w:hint="eastAsia"/>
          <w:b/>
          <w:bCs/>
          <w:sz w:val="22"/>
          <w:szCs w:val="28"/>
          <w:lang w:val="en-US" w:eastAsia="zh-Hans"/>
        </w:rPr>
        <w:t>.点击提交审核后</w:t>
      </w:r>
      <w:r>
        <w:rPr>
          <w:rFonts w:hint="default"/>
          <w:b/>
          <w:bCs/>
          <w:sz w:val="22"/>
          <w:szCs w:val="28"/>
          <w:lang w:eastAsia="zh-Hans"/>
        </w:rPr>
        <w:t>，</w:t>
      </w:r>
      <w:r>
        <w:rPr>
          <w:rFonts w:hint="eastAsia"/>
          <w:b/>
          <w:bCs/>
          <w:sz w:val="22"/>
          <w:szCs w:val="28"/>
          <w:lang w:val="en-US" w:eastAsia="zh-Hans"/>
        </w:rPr>
        <w:t>可以通过点击培养计划审核状态</w:t>
      </w:r>
      <w:r>
        <w:rPr>
          <w:rFonts w:hint="default"/>
          <w:b/>
          <w:bCs/>
          <w:sz w:val="22"/>
          <w:szCs w:val="28"/>
          <w:lang w:eastAsia="zh-Hans"/>
        </w:rPr>
        <w:t>，</w:t>
      </w:r>
      <w:r>
        <w:rPr>
          <w:rFonts w:hint="eastAsia"/>
          <w:b/>
          <w:bCs/>
          <w:sz w:val="22"/>
          <w:szCs w:val="28"/>
          <w:lang w:val="en-US" w:eastAsia="zh-Hans"/>
        </w:rPr>
        <w:t>查看审核详情</w:t>
      </w:r>
      <w:r>
        <w:rPr>
          <w:rFonts w:hint="default"/>
          <w:b/>
          <w:bCs/>
          <w:sz w:val="22"/>
          <w:szCs w:val="28"/>
          <w:lang w:eastAsia="zh-Hans"/>
        </w:rPr>
        <w:t>。</w:t>
      </w:r>
    </w:p>
    <w:p w14:paraId="4F46601D">
      <w:pPr>
        <w:rPr>
          <w:rFonts w:hint="eastAsia"/>
          <w:lang w:val="en-US" w:eastAsia="zh-Hans"/>
        </w:rPr>
      </w:pPr>
      <w:r>
        <w:drawing>
          <wp:inline distT="0" distB="0" distL="114300" distR="114300">
            <wp:extent cx="5262245" cy="2174875"/>
            <wp:effectExtent l="0" t="0" r="20955" b="9525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17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FFCC9E"/>
    <w:multiLevelType w:val="singleLevel"/>
    <w:tmpl w:val="BDFFCC9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kZTRiZTRhZmNjZDhkZmJmOGFjYzY0YjBkNGNlMTAifQ=="/>
  </w:docVars>
  <w:rsids>
    <w:rsidRoot w:val="65DCF4B0"/>
    <w:rsid w:val="07992CDF"/>
    <w:rsid w:val="0B74295A"/>
    <w:rsid w:val="11477335"/>
    <w:rsid w:val="148D505F"/>
    <w:rsid w:val="1BFD0D1C"/>
    <w:rsid w:val="1D70376F"/>
    <w:rsid w:val="1F705CA9"/>
    <w:rsid w:val="252437BD"/>
    <w:rsid w:val="262B2929"/>
    <w:rsid w:val="298D2EE1"/>
    <w:rsid w:val="30665FF5"/>
    <w:rsid w:val="32E20814"/>
    <w:rsid w:val="3E834C59"/>
    <w:rsid w:val="4D7B95E2"/>
    <w:rsid w:val="55BA6875"/>
    <w:rsid w:val="62791D4B"/>
    <w:rsid w:val="639D5F0D"/>
    <w:rsid w:val="65DCF4B0"/>
    <w:rsid w:val="67DA7730"/>
    <w:rsid w:val="68E8077D"/>
    <w:rsid w:val="6F5514A4"/>
    <w:rsid w:val="73DF3717"/>
    <w:rsid w:val="7DEF218E"/>
    <w:rsid w:val="7F35234B"/>
    <w:rsid w:val="7FFB701F"/>
    <w:rsid w:val="BF65C64C"/>
    <w:rsid w:val="DCF97704"/>
    <w:rsid w:val="EDFF4AA0"/>
    <w:rsid w:val="EE6999DE"/>
    <w:rsid w:val="EFEBCCE5"/>
    <w:rsid w:val="FD371392"/>
    <w:rsid w:val="FF57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8" Type="http://schemas.openxmlformats.org/officeDocument/2006/relationships/fontTable" Target="fontTable.xml"/><Relationship Id="rId27" Type="http://schemas.openxmlformats.org/officeDocument/2006/relationships/numbering" Target="numbering.xml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752</Words>
  <Characters>784</Characters>
  <Lines>0</Lines>
  <Paragraphs>0</Paragraphs>
  <TotalTime>7</TotalTime>
  <ScaleCrop>false</ScaleCrop>
  <LinksUpToDate>false</LinksUpToDate>
  <CharactersWithSpaces>787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2023-01-13T05:23:00Z</dcterms:created>
  <dc:creator>curly_pp</dc:creator>
  <cp:lastModifiedBy>周怡年</cp:lastModifiedBy>
  <dcterms:modified xsi:type="dcterms:W3CDTF">2026-08-31T03:49:54Z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DDBA47535CFCDB114C561165A7C662B9</vt:lpwstr>
  </property>
  <property fmtid="{D5CDD505-2E9C-101B-9397-08002B2CF9AE}" pid="4" name="KSOTemplateDocerSaveRecord">
    <vt:lpwstr>eyJoZGlkIjoiNWJiYjg0MGVlZWY4MzQ0MWRlYTQ1MmYxNzZlMjY0YTEiLCJ1c2VySWQiOiI4OTI0OTUwNjcifQ==</vt:lpwstr>
  </property>
</Properties>
</file>